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D348B" w14:textId="1B96FC42"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w:t>
      </w:r>
      <w:r w:rsidR="00FD1B77">
        <w:rPr>
          <w:rFonts w:ascii="Arial" w:hAnsi="Arial" w:cs="Arial"/>
          <w:b/>
          <w:bCs/>
          <w:sz w:val="28"/>
        </w:rPr>
        <w:t>09-e</w:t>
      </w:r>
      <w:r w:rsidRPr="000114C4">
        <w:rPr>
          <w:rFonts w:ascii="Arial" w:hAnsi="Arial" w:cs="Arial"/>
          <w:b/>
          <w:bCs/>
          <w:sz w:val="28"/>
        </w:rPr>
        <w:tab/>
      </w:r>
      <w:r w:rsidR="0049485B" w:rsidRPr="000114C4">
        <w:rPr>
          <w:rFonts w:ascii="Arial" w:hAnsi="Arial" w:cs="Arial"/>
          <w:b/>
          <w:bCs/>
          <w:sz w:val="28"/>
        </w:rPr>
        <w:t>R1-</w:t>
      </w:r>
      <w:r w:rsidR="002D5B96">
        <w:rPr>
          <w:rFonts w:ascii="Arial" w:hAnsi="Arial" w:cs="Arial"/>
          <w:b/>
          <w:bCs/>
          <w:sz w:val="28"/>
        </w:rPr>
        <w:t>2203548</w:t>
      </w:r>
      <w:bookmarkStart w:id="0" w:name="_GoBack"/>
      <w:bookmarkEnd w:id="0"/>
    </w:p>
    <w:p w14:paraId="7F8AE85A" w14:textId="0AD71DC9" w:rsidR="00FD1B77" w:rsidRPr="009513AC" w:rsidRDefault="00FD1B77" w:rsidP="00FD1B77">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F00B05F" w14:textId="2511AD46" w:rsidR="00FD1B77" w:rsidRPr="0052548E" w:rsidRDefault="00FD1B77" w:rsidP="00FD1B77">
      <w:pPr>
        <w:rPr>
          <w:szCs w:val="20"/>
        </w:rPr>
      </w:pPr>
    </w:p>
    <w:p w14:paraId="287AE0BD" w14:textId="7624C41D"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0D0C7D4B" w14:textId="0443DC68" w:rsidR="00FD1B77" w:rsidRPr="00D02D0D" w:rsidRDefault="00FD1B77" w:rsidP="008D2DE1">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1" w:name="Title"/>
      <w:bookmarkEnd w:id="1"/>
      <w:r w:rsidRPr="00D02D0D">
        <w:rPr>
          <w:rFonts w:ascii="Arial" w:hAnsi="Arial"/>
          <w:b/>
          <w:sz w:val="22"/>
          <w:szCs w:val="20"/>
        </w:rPr>
        <w:tab/>
      </w:r>
      <w:r w:rsidR="003F676D">
        <w:rPr>
          <w:rFonts w:ascii="Arial" w:hAnsi="Arial"/>
          <w:b/>
          <w:sz w:val="22"/>
          <w:szCs w:val="20"/>
        </w:rPr>
        <w:t>Discussion on CSI prediction at UE</w:t>
      </w:r>
    </w:p>
    <w:p w14:paraId="750791E0" w14:textId="2F5AF317" w:rsidR="00FD1B77" w:rsidRPr="00D02D0D" w:rsidRDefault="00FD1B77" w:rsidP="00FD1B77">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FF2312" w:rsidRPr="00FF2312">
        <w:rPr>
          <w:rFonts w:ascii="Arial" w:hAnsi="Arial"/>
          <w:b/>
          <w:sz w:val="22"/>
          <w:szCs w:val="20"/>
        </w:rPr>
        <w:t>9.1.</w:t>
      </w:r>
      <w:r w:rsidR="003F676D">
        <w:rPr>
          <w:rFonts w:ascii="Arial" w:hAnsi="Arial"/>
          <w:b/>
          <w:sz w:val="22"/>
          <w:szCs w:val="20"/>
        </w:rPr>
        <w:t>5</w:t>
      </w:r>
    </w:p>
    <w:p w14:paraId="332F566D" w14:textId="4608F0DF" w:rsidR="00FD1B77" w:rsidRPr="00D02D0D" w:rsidRDefault="00FD1B77" w:rsidP="00FD1B77">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2" w:name="DocumentFor"/>
      <w:bookmarkEnd w:id="2"/>
      <w:r>
        <w:rPr>
          <w:rFonts w:ascii="Arial" w:hAnsi="Arial"/>
          <w:b/>
          <w:sz w:val="22"/>
          <w:szCs w:val="20"/>
        </w:rPr>
        <w:t xml:space="preserve">Discussion and </w:t>
      </w:r>
      <w:r w:rsidRPr="00D02D0D">
        <w:rPr>
          <w:rFonts w:ascii="Arial" w:hAnsi="Arial"/>
          <w:b/>
          <w:sz w:val="22"/>
          <w:szCs w:val="20"/>
        </w:rPr>
        <w:t>Decision</w:t>
      </w:r>
    </w:p>
    <w:p w14:paraId="3D7608DA" w14:textId="7340BC51" w:rsidR="009A4884" w:rsidRPr="00C914FE" w:rsidRDefault="0090373A" w:rsidP="00C914FE">
      <w:pPr>
        <w:pStyle w:val="title1"/>
      </w:pPr>
      <w:r>
        <w:t>Introduction</w:t>
      </w:r>
    </w:p>
    <w:p w14:paraId="12A82F45" w14:textId="3EE893FC" w:rsidR="0090373A" w:rsidRDefault="006320C7" w:rsidP="008D2DE1">
      <w:pPr>
        <w:rPr>
          <w:rFonts w:eastAsiaTheme="minorEastAsia"/>
          <w:lang w:eastAsia="zh-CN"/>
        </w:rPr>
      </w:pPr>
      <w:bookmarkStart w:id="3" w:name="OLE_LINK13"/>
      <w:bookmarkStart w:id="4" w:name="OLE_LINK14"/>
      <w:r>
        <w:rPr>
          <w:rFonts w:eastAsiaTheme="minorEastAsia"/>
          <w:lang w:eastAsia="zh-CN"/>
        </w:rPr>
        <w:t>In RAN#94e, new WID on further enhancement of UL and DL MIMO technologies was approved [1], one of the objective</w:t>
      </w:r>
      <w:r w:rsidR="00033D8B">
        <w:rPr>
          <w:rFonts w:eastAsiaTheme="minorEastAsia"/>
          <w:lang w:eastAsia="zh-CN"/>
        </w:rPr>
        <w:t>s</w:t>
      </w:r>
      <w:r>
        <w:rPr>
          <w:rFonts w:eastAsiaTheme="minorEastAsia"/>
          <w:lang w:eastAsia="zh-CN"/>
        </w:rPr>
        <w:t xml:space="preserve"> is to study </w:t>
      </w:r>
      <w:r w:rsidR="00564031">
        <w:rPr>
          <w:rFonts w:eastAsiaTheme="minorEastAsia"/>
          <w:lang w:eastAsia="zh-CN"/>
        </w:rPr>
        <w:t>CSI enhancement in high/medium UE velocities</w:t>
      </w:r>
      <w:r w:rsidR="00BB56E1">
        <w:rPr>
          <w:rFonts w:eastAsiaTheme="minorEastAsia"/>
          <w:lang w:eastAsia="zh-CN"/>
        </w:rPr>
        <w:t>, as copied below:</w:t>
      </w:r>
    </w:p>
    <w:p w14:paraId="419EEC69" w14:textId="33E5EFFC" w:rsidR="00564031" w:rsidRPr="00F85229" w:rsidRDefault="00564031" w:rsidP="00564031">
      <w:pPr>
        <w:overflowPunct w:val="0"/>
        <w:autoSpaceDE w:val="0"/>
        <w:autoSpaceDN w:val="0"/>
        <w:adjustRightInd w:val="0"/>
        <w:snapToGrid w:val="0"/>
        <w:spacing w:beforeLines="50" w:before="120" w:after="0"/>
        <w:ind w:left="840"/>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08E041CD" w14:textId="212FF6D7" w:rsidR="00564031" w:rsidRPr="00F85229" w:rsidRDefault="00564031" w:rsidP="00564031">
      <w:pPr>
        <w:numPr>
          <w:ilvl w:val="1"/>
          <w:numId w:val="18"/>
        </w:numPr>
        <w:overflowPunct w:val="0"/>
        <w:autoSpaceDE w:val="0"/>
        <w:autoSpaceDN w:val="0"/>
        <w:adjustRightInd w:val="0"/>
        <w:snapToGrid w:val="0"/>
        <w:spacing w:beforeLines="50" w:before="120" w:after="0"/>
        <w:textAlignment w:val="baseline"/>
        <w:rPr>
          <w:bCs/>
        </w:rPr>
      </w:pPr>
      <w:r w:rsidRPr="00F85229">
        <w:rPr>
          <w:bCs/>
        </w:rPr>
        <w:t>Rel-16/17 Type-II codebook refinement, without modification to the spatial and frequency domain basis</w:t>
      </w:r>
    </w:p>
    <w:p w14:paraId="1E491E28" w14:textId="2F1EAC05" w:rsidR="00564031" w:rsidRPr="00F85229" w:rsidRDefault="00564031" w:rsidP="00564031">
      <w:pPr>
        <w:numPr>
          <w:ilvl w:val="1"/>
          <w:numId w:val="18"/>
        </w:numPr>
        <w:overflowPunct w:val="0"/>
        <w:autoSpaceDE w:val="0"/>
        <w:autoSpaceDN w:val="0"/>
        <w:adjustRightInd w:val="0"/>
        <w:snapToGrid w:val="0"/>
        <w:spacing w:beforeLines="50" w:before="120" w:after="0"/>
        <w:textAlignment w:val="baseline"/>
        <w:rPr>
          <w:bCs/>
        </w:rPr>
      </w:pPr>
      <w:r w:rsidRPr="00F85229">
        <w:rPr>
          <w:bCs/>
        </w:rPr>
        <w:t>UE reporting of time-domain channel properties measured via CSI-RS for tracking</w:t>
      </w:r>
    </w:p>
    <w:p w14:paraId="3DE79F65" w14:textId="2C98C300" w:rsidR="00BB56E1" w:rsidRDefault="00BB56E1" w:rsidP="00C67855">
      <w:pPr>
        <w:rPr>
          <w:rFonts w:eastAsiaTheme="minorEastAsia"/>
          <w:lang w:eastAsia="zh-CN"/>
        </w:rPr>
      </w:pPr>
    </w:p>
    <w:p w14:paraId="293AB74F" w14:textId="7B8FA30F" w:rsidR="00C67855" w:rsidRDefault="00564031" w:rsidP="00C67855">
      <w:pPr>
        <w:rPr>
          <w:rFonts w:eastAsiaTheme="minorEastAsia"/>
          <w:lang w:eastAsia="zh-CN"/>
        </w:rPr>
      </w:pPr>
      <w:r>
        <w:rPr>
          <w:rFonts w:eastAsiaTheme="minorEastAsia"/>
          <w:lang w:eastAsia="zh-CN"/>
        </w:rPr>
        <w:t>The study</w:t>
      </w:r>
      <w:r w:rsidR="00D176BD">
        <w:rPr>
          <w:rFonts w:eastAsiaTheme="minorEastAsia"/>
          <w:lang w:eastAsia="zh-CN"/>
        </w:rPr>
        <w:t xml:space="preserve"> in Rel-18</w:t>
      </w:r>
      <w:r>
        <w:rPr>
          <w:rFonts w:eastAsiaTheme="minorEastAsia"/>
          <w:lang w:eastAsia="zh-CN"/>
        </w:rPr>
        <w:t xml:space="preserve"> is focused on UE reporting of CSI by exploiting time-domain correlation or properties</w:t>
      </w:r>
      <w:r w:rsidR="00BB56E1">
        <w:rPr>
          <w:rFonts w:eastAsiaTheme="minorEastAsia"/>
          <w:lang w:eastAsia="zh-CN"/>
        </w:rPr>
        <w:t xml:space="preserve">, </w:t>
      </w:r>
      <w:r>
        <w:rPr>
          <w:rFonts w:eastAsiaTheme="minorEastAsia"/>
          <w:lang w:eastAsia="zh-CN"/>
        </w:rPr>
        <w:t xml:space="preserve">which suggests the CSI prediction is done at </w:t>
      </w:r>
      <w:proofErr w:type="spellStart"/>
      <w:r>
        <w:rPr>
          <w:rFonts w:eastAsiaTheme="minorEastAsia"/>
          <w:lang w:eastAsia="zh-CN"/>
        </w:rPr>
        <w:t>gNB</w:t>
      </w:r>
      <w:proofErr w:type="spellEnd"/>
      <w:r>
        <w:rPr>
          <w:rFonts w:eastAsiaTheme="minorEastAsia"/>
          <w:lang w:eastAsia="zh-CN"/>
        </w:rPr>
        <w:t xml:space="preserve"> side. Based on UE reported time-domain correlation or properties </w:t>
      </w:r>
      <w:proofErr w:type="spellStart"/>
      <w:r>
        <w:rPr>
          <w:rFonts w:eastAsiaTheme="minorEastAsia"/>
          <w:lang w:eastAsia="zh-CN"/>
        </w:rPr>
        <w:t>gNB</w:t>
      </w:r>
      <w:proofErr w:type="spellEnd"/>
      <w:r>
        <w:rPr>
          <w:rFonts w:eastAsiaTheme="minorEastAsia"/>
          <w:lang w:eastAsia="zh-CN"/>
        </w:rPr>
        <w:t xml:space="preserve"> may calculate precoder for </w:t>
      </w:r>
      <w:r w:rsidR="00F050CA">
        <w:rPr>
          <w:rFonts w:eastAsiaTheme="minorEastAsia"/>
          <w:lang w:eastAsia="zh-CN"/>
        </w:rPr>
        <w:t>future, e.g. few milliseconds</w:t>
      </w:r>
      <w:r w:rsidR="00BB56E1">
        <w:rPr>
          <w:rFonts w:eastAsiaTheme="minorEastAsia"/>
          <w:lang w:eastAsia="zh-CN"/>
        </w:rPr>
        <w:t>.</w:t>
      </w:r>
      <w:r w:rsidR="00F050CA">
        <w:rPr>
          <w:rFonts w:eastAsiaTheme="minorEastAsia"/>
          <w:lang w:eastAsia="zh-CN"/>
        </w:rPr>
        <w:t xml:space="preserve"> However, CSI prediction at UE may perform better in terms of accuracy and feedback overhead. It has been well studied in academia, and there are many viable approaches. In this contribution, we discuss some of the CSI prediction mechanisms/implementations at UE and potential specification support. </w:t>
      </w:r>
    </w:p>
    <w:p w14:paraId="005F11FD" w14:textId="6B9A5527" w:rsidR="00C67855" w:rsidRDefault="00A907E8" w:rsidP="006320C7">
      <w:pPr>
        <w:pStyle w:val="title1"/>
      </w:pPr>
      <w:r>
        <w:t>Discussion</w:t>
      </w:r>
    </w:p>
    <w:p w14:paraId="1354C966" w14:textId="442FBE85" w:rsidR="006A353A" w:rsidRDefault="00AE5494" w:rsidP="00E61549">
      <w:r w:rsidRPr="00C43ADC">
        <w:rPr>
          <w:noProof/>
        </w:rPr>
        <mc:AlternateContent>
          <mc:Choice Requires="wpg">
            <w:drawing>
              <wp:anchor distT="0" distB="0" distL="114300" distR="114300" simplePos="0" relativeHeight="251659264" behindDoc="0" locked="0" layoutInCell="1" allowOverlap="1" wp14:anchorId="00D9650F" wp14:editId="7AA9F096">
                <wp:simplePos x="0" y="0"/>
                <wp:positionH relativeFrom="margin">
                  <wp:align>right</wp:align>
                </wp:positionH>
                <wp:positionV relativeFrom="paragraph">
                  <wp:posOffset>544830</wp:posOffset>
                </wp:positionV>
                <wp:extent cx="5651500" cy="2705100"/>
                <wp:effectExtent l="0" t="0" r="25400" b="0"/>
                <wp:wrapSquare wrapText="bothSides"/>
                <wp:docPr id="47" name="组合 46">
                  <a:extLst xmlns:a="http://schemas.openxmlformats.org/drawingml/2006/main">
                    <a:ext uri="{FF2B5EF4-FFF2-40B4-BE49-F238E27FC236}">
                      <a16:creationId xmlns:a16="http://schemas.microsoft.com/office/drawing/2014/main" id="{F08913B7-B451-4639-A2C4-1A1D3749754A}"/>
                    </a:ext>
                  </a:extLst>
                </wp:docPr>
                <wp:cNvGraphicFramePr/>
                <a:graphic xmlns:a="http://schemas.openxmlformats.org/drawingml/2006/main">
                  <a:graphicData uri="http://schemas.microsoft.com/office/word/2010/wordprocessingGroup">
                    <wpg:wgp>
                      <wpg:cNvGrpSpPr/>
                      <wpg:grpSpPr>
                        <a:xfrm>
                          <a:off x="0" y="0"/>
                          <a:ext cx="5651500" cy="2705100"/>
                          <a:chOff x="0" y="0"/>
                          <a:chExt cx="6778350" cy="3088962"/>
                        </a:xfrm>
                      </wpg:grpSpPr>
                      <wps:wsp>
                        <wps:cNvPr id="2" name="直接连接符 2">
                          <a:extLst>
                            <a:ext uri="{FF2B5EF4-FFF2-40B4-BE49-F238E27FC236}">
                              <a16:creationId xmlns:a16="http://schemas.microsoft.com/office/drawing/2014/main" id="{7F8B9500-5948-43D4-8A12-439E865141AF}"/>
                            </a:ext>
                          </a:extLst>
                        </wps:cNvPr>
                        <wps:cNvCnPr>
                          <a:cxnSpLocks/>
                        </wps:cNvCnPr>
                        <wps:spPr>
                          <a:xfrm>
                            <a:off x="646386" y="1103533"/>
                            <a:ext cx="6076879"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直接连接符 3">
                          <a:extLst>
                            <a:ext uri="{FF2B5EF4-FFF2-40B4-BE49-F238E27FC236}">
                              <a16:creationId xmlns:a16="http://schemas.microsoft.com/office/drawing/2014/main" id="{7BD02127-7869-4B57-A17F-9FF665988BA0}"/>
                            </a:ext>
                          </a:extLst>
                        </wps:cNvPr>
                        <wps:cNvCnPr>
                          <a:cxnSpLocks/>
                        </wps:cNvCnPr>
                        <wps:spPr>
                          <a:xfrm flipV="1">
                            <a:off x="646386" y="2627527"/>
                            <a:ext cx="6131964" cy="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文本框 6">
                          <a:extLst>
                            <a:ext uri="{FF2B5EF4-FFF2-40B4-BE49-F238E27FC236}">
                              <a16:creationId xmlns:a16="http://schemas.microsoft.com/office/drawing/2014/main" id="{96B51B8C-BD45-4FE2-BC78-524554D1C5FB}"/>
                            </a:ext>
                          </a:extLst>
                        </wps:cNvPr>
                        <wps:cNvSpPr txBox="1"/>
                        <wps:spPr>
                          <a:xfrm>
                            <a:off x="0" y="704140"/>
                            <a:ext cx="482824" cy="307777"/>
                          </a:xfrm>
                          <a:prstGeom prst="rect">
                            <a:avLst/>
                          </a:prstGeom>
                          <a:noFill/>
                        </wps:spPr>
                        <wps:txbx>
                          <w:txbxContent>
                            <w:p w14:paraId="125260A5" w14:textId="77777777" w:rsidR="00C43ADC" w:rsidRPr="00DE6A83" w:rsidRDefault="00C43ADC" w:rsidP="00C43ADC">
                              <w:pPr>
                                <w:pStyle w:val="afa"/>
                                <w:spacing w:before="0" w:beforeAutospacing="0" w:after="0" w:afterAutospacing="0"/>
                                <w:rPr>
                                  <w:sz w:val="18"/>
                                </w:rPr>
                              </w:pPr>
                              <w:proofErr w:type="spellStart"/>
                              <w:r w:rsidRPr="00DE6A83">
                                <w:rPr>
                                  <w:rFonts w:asciiTheme="minorHAnsi" w:hAnsi="Calibri" w:cstheme="minorBidi"/>
                                  <w:color w:val="000000" w:themeColor="text1"/>
                                  <w:kern w:val="24"/>
                                  <w:sz w:val="20"/>
                                  <w:szCs w:val="28"/>
                                </w:rPr>
                                <w:t>gNB</w:t>
                              </w:r>
                              <w:proofErr w:type="spellEnd"/>
                            </w:p>
                          </w:txbxContent>
                        </wps:txbx>
                        <wps:bodyPr wrap="square" rtlCol="0">
                          <a:noAutofit/>
                        </wps:bodyPr>
                      </wps:wsp>
                      <wps:wsp>
                        <wps:cNvPr id="5" name="文本框 7">
                          <a:extLst>
                            <a:ext uri="{FF2B5EF4-FFF2-40B4-BE49-F238E27FC236}">
                              <a16:creationId xmlns:a16="http://schemas.microsoft.com/office/drawing/2014/main" id="{9FA325DE-A765-4080-8AAA-3D42FB0D9D96}"/>
                            </a:ext>
                          </a:extLst>
                        </wps:cNvPr>
                        <wps:cNvSpPr txBox="1"/>
                        <wps:spPr>
                          <a:xfrm>
                            <a:off x="33082" y="2377688"/>
                            <a:ext cx="488623" cy="307778"/>
                          </a:xfrm>
                          <a:prstGeom prst="rect">
                            <a:avLst/>
                          </a:prstGeom>
                          <a:noFill/>
                        </wps:spPr>
                        <wps:txbx>
                          <w:txbxContent>
                            <w:p w14:paraId="5B25BFE2" w14:textId="77777777" w:rsidR="00C43ADC" w:rsidRPr="00DE6A83" w:rsidRDefault="00C43ADC" w:rsidP="00C43ADC">
                              <w:pPr>
                                <w:pStyle w:val="afa"/>
                                <w:spacing w:before="0" w:beforeAutospacing="0" w:after="0" w:afterAutospacing="0"/>
                                <w:rPr>
                                  <w:sz w:val="18"/>
                                </w:rPr>
                              </w:pPr>
                              <w:r w:rsidRPr="00DE6A83">
                                <w:rPr>
                                  <w:rFonts w:asciiTheme="minorHAnsi" w:hAnsi="Calibri" w:cstheme="minorBidi"/>
                                  <w:color w:val="000000" w:themeColor="text1"/>
                                  <w:kern w:val="24"/>
                                  <w:sz w:val="20"/>
                                  <w:szCs w:val="28"/>
                                </w:rPr>
                                <w:t>UE</w:t>
                              </w:r>
                            </w:p>
                          </w:txbxContent>
                        </wps:txbx>
                        <wps:bodyPr wrap="square" rtlCol="0">
                          <a:noAutofit/>
                        </wps:bodyPr>
                      </wps:wsp>
                      <wps:wsp>
                        <wps:cNvPr id="6" name="矩形 6">
                          <a:extLst>
                            <a:ext uri="{FF2B5EF4-FFF2-40B4-BE49-F238E27FC236}">
                              <a16:creationId xmlns:a16="http://schemas.microsoft.com/office/drawing/2014/main" id="{524AFF91-FB64-4977-B3AB-48737FDA4A90}"/>
                            </a:ext>
                          </a:extLst>
                        </wps:cNvPr>
                        <wps:cNvSpPr/>
                        <wps:spPr>
                          <a:xfrm>
                            <a:off x="830318" y="646333"/>
                            <a:ext cx="89337" cy="45719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a:extLst>
                            <a:ext uri="{FF2B5EF4-FFF2-40B4-BE49-F238E27FC236}">
                              <a16:creationId xmlns:a16="http://schemas.microsoft.com/office/drawing/2014/main" id="{17BBE43F-D1E0-4B0D-A476-DD2B0A3A6A2C}"/>
                            </a:ext>
                          </a:extLst>
                        </wps:cNvPr>
                        <wps:cNvSpPr/>
                        <wps:spPr>
                          <a:xfrm>
                            <a:off x="3259537" y="646332"/>
                            <a:ext cx="89337" cy="45719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a:extLst>
                            <a:ext uri="{FF2B5EF4-FFF2-40B4-BE49-F238E27FC236}">
                              <a16:creationId xmlns:a16="http://schemas.microsoft.com/office/drawing/2014/main" id="{F14BFC31-D0F6-4F11-9DEC-75FD18EEC78D}"/>
                            </a:ext>
                          </a:extLst>
                        </wps:cNvPr>
                        <wps:cNvSpPr/>
                        <wps:spPr>
                          <a:xfrm>
                            <a:off x="5692269" y="646331"/>
                            <a:ext cx="89337" cy="45719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文本框 17">
                          <a:extLst>
                            <a:ext uri="{FF2B5EF4-FFF2-40B4-BE49-F238E27FC236}">
                              <a16:creationId xmlns:a16="http://schemas.microsoft.com/office/drawing/2014/main" id="{906C5DAF-5EFB-49E7-8BDC-9455D3688BB2}"/>
                            </a:ext>
                          </a:extLst>
                        </wps:cNvPr>
                        <wps:cNvSpPr txBox="1"/>
                        <wps:spPr>
                          <a:xfrm>
                            <a:off x="477756" y="0"/>
                            <a:ext cx="737014" cy="430887"/>
                          </a:xfrm>
                          <a:prstGeom prst="rect">
                            <a:avLst/>
                          </a:prstGeom>
                          <a:noFill/>
                        </wps:spPr>
                        <wps:txbx>
                          <w:txbxContent>
                            <w:p w14:paraId="5DCAB540"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Periodic</w:t>
                              </w:r>
                            </w:p>
                            <w:p w14:paraId="449843EC"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CSI-RS</w:t>
                              </w:r>
                            </w:p>
                          </w:txbxContent>
                        </wps:txbx>
                        <wps:bodyPr wrap="square" rtlCol="0">
                          <a:noAutofit/>
                        </wps:bodyPr>
                      </wps:wsp>
                      <wps:wsp>
                        <wps:cNvPr id="10" name="直接箭头连接符 10">
                          <a:extLst>
                            <a:ext uri="{FF2B5EF4-FFF2-40B4-BE49-F238E27FC236}">
                              <a16:creationId xmlns:a16="http://schemas.microsoft.com/office/drawing/2014/main" id="{C8879F8C-6B33-470C-A32E-5622DC7E7487}"/>
                            </a:ext>
                          </a:extLst>
                        </wps:cNvPr>
                        <wps:cNvCnPr>
                          <a:stCxn id="9" idx="2"/>
                          <a:endCxn id="6" idx="0"/>
                        </wps:cNvCnPr>
                        <wps:spPr>
                          <a:xfrm>
                            <a:off x="846264" y="430887"/>
                            <a:ext cx="28723" cy="21544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 name="左大括号 11">
                          <a:extLst>
                            <a:ext uri="{FF2B5EF4-FFF2-40B4-BE49-F238E27FC236}">
                              <a16:creationId xmlns:a16="http://schemas.microsoft.com/office/drawing/2014/main" id="{B9F141D2-ADB1-4069-AA9A-9210EB74C161}"/>
                            </a:ext>
                          </a:extLst>
                        </wps:cNvPr>
                        <wps:cNvSpPr/>
                        <wps:spPr>
                          <a:xfrm rot="5400000">
                            <a:off x="2023577" y="-688397"/>
                            <a:ext cx="132200" cy="242938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文本框 22">
                          <a:extLst>
                            <a:ext uri="{FF2B5EF4-FFF2-40B4-BE49-F238E27FC236}">
                              <a16:creationId xmlns:a16="http://schemas.microsoft.com/office/drawing/2014/main" id="{DF911A8E-2551-467D-B4AD-5789F0664062}"/>
                            </a:ext>
                          </a:extLst>
                        </wps:cNvPr>
                        <wps:cNvSpPr txBox="1"/>
                        <wps:spPr>
                          <a:xfrm>
                            <a:off x="1765617" y="56914"/>
                            <a:ext cx="557301" cy="262255"/>
                          </a:xfrm>
                          <a:prstGeom prst="rect">
                            <a:avLst/>
                          </a:prstGeom>
                          <a:noFill/>
                        </wps:spPr>
                        <wps:txbx>
                          <w:txbxContent>
                            <w:p w14:paraId="65EE4DE9"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20ms</w:t>
                              </w:r>
                            </w:p>
                          </w:txbxContent>
                        </wps:txbx>
                        <wps:bodyPr wrap="square" rtlCol="0">
                          <a:noAutofit/>
                        </wps:bodyPr>
                      </wps:wsp>
                      <wps:wsp>
                        <wps:cNvPr id="13" name="矩形 13">
                          <a:extLst>
                            <a:ext uri="{FF2B5EF4-FFF2-40B4-BE49-F238E27FC236}">
                              <a16:creationId xmlns:a16="http://schemas.microsoft.com/office/drawing/2014/main" id="{C109A336-6E88-4366-99AB-F979898CC116}"/>
                            </a:ext>
                          </a:extLst>
                        </wps:cNvPr>
                        <wps:cNvSpPr/>
                        <wps:spPr>
                          <a:xfrm>
                            <a:off x="3762481" y="2170330"/>
                            <a:ext cx="89337" cy="457197"/>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直接箭头连接符 14">
                          <a:extLst>
                            <a:ext uri="{FF2B5EF4-FFF2-40B4-BE49-F238E27FC236}">
                              <a16:creationId xmlns:a16="http://schemas.microsoft.com/office/drawing/2014/main" id="{5513698E-292C-42CB-85A5-19D494B3FB15}"/>
                            </a:ext>
                          </a:extLst>
                        </wps:cNvPr>
                        <wps:cNvCnPr>
                          <a:cxnSpLocks/>
                          <a:stCxn id="7" idx="2"/>
                        </wps:cNvCnPr>
                        <wps:spPr>
                          <a:xfrm>
                            <a:off x="3304206" y="1103529"/>
                            <a:ext cx="429816" cy="1011430"/>
                          </a:xfrm>
                          <a:prstGeom prst="straightConnector1">
                            <a:avLst/>
                          </a:prstGeom>
                          <a:ln>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5" name="文本框 30">
                          <a:extLst>
                            <a:ext uri="{FF2B5EF4-FFF2-40B4-BE49-F238E27FC236}">
                              <a16:creationId xmlns:a16="http://schemas.microsoft.com/office/drawing/2014/main" id="{04F1D1F4-D857-412A-B503-5C2F81092382}"/>
                            </a:ext>
                          </a:extLst>
                        </wps:cNvPr>
                        <wps:cNvSpPr txBox="1"/>
                        <wps:spPr>
                          <a:xfrm>
                            <a:off x="3108442" y="2656527"/>
                            <a:ext cx="1373645" cy="432435"/>
                          </a:xfrm>
                          <a:prstGeom prst="rect">
                            <a:avLst/>
                          </a:prstGeom>
                          <a:noFill/>
                        </wps:spPr>
                        <wps:txbx>
                          <w:txbxContent>
                            <w:p w14:paraId="7CA4AE4B"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UE calculates CSI</w:t>
                              </w:r>
                            </w:p>
                            <w:p w14:paraId="54BF6C08" w14:textId="77777777" w:rsidR="00C43ADC" w:rsidRPr="00DE6A83" w:rsidRDefault="00C43ADC" w:rsidP="00C43ADC">
                              <w:pPr>
                                <w:pStyle w:val="afa"/>
                                <w:spacing w:before="0" w:beforeAutospacing="0" w:after="0" w:afterAutospacing="0"/>
                                <w:rPr>
                                  <w:sz w:val="18"/>
                                  <w:szCs w:val="18"/>
                                </w:rPr>
                              </w:pPr>
                              <w:r w:rsidRPr="00DE6A83">
                                <w:rPr>
                                  <w:rFonts w:asciiTheme="minorHAnsi" w:hAnsi="Calibri" w:cstheme="minorBidi"/>
                                  <w:color w:val="000000" w:themeColor="text1"/>
                                  <w:kern w:val="24"/>
                                  <w:sz w:val="18"/>
                                  <w:szCs w:val="22"/>
                                </w:rPr>
                                <w:t xml:space="preserve">and </w:t>
                              </w:r>
                              <w:r w:rsidRPr="00DE6A83">
                                <w:rPr>
                                  <w:rFonts w:asciiTheme="minorHAnsi" w:hAnsi="Calibri" w:cstheme="minorBidi"/>
                                  <w:color w:val="000000" w:themeColor="text1"/>
                                  <w:kern w:val="24"/>
                                  <w:sz w:val="18"/>
                                  <w:szCs w:val="18"/>
                                </w:rPr>
                                <w:t xml:space="preserve">reports to </w:t>
                              </w:r>
                              <w:proofErr w:type="spellStart"/>
                              <w:r w:rsidRPr="00DE6A83">
                                <w:rPr>
                                  <w:rFonts w:asciiTheme="minorHAnsi" w:hAnsi="Calibri" w:cstheme="minorBidi"/>
                                  <w:color w:val="000000" w:themeColor="text1"/>
                                  <w:kern w:val="24"/>
                                  <w:sz w:val="18"/>
                                  <w:szCs w:val="18"/>
                                </w:rPr>
                                <w:t>gNB</w:t>
                              </w:r>
                              <w:proofErr w:type="spellEnd"/>
                            </w:p>
                          </w:txbxContent>
                        </wps:txbx>
                        <wps:bodyPr wrap="square" rtlCol="0">
                          <a:noAutofit/>
                        </wps:bodyPr>
                      </wps:wsp>
                      <wps:wsp>
                        <wps:cNvPr id="16" name="文本框 32">
                          <a:extLst>
                            <a:ext uri="{FF2B5EF4-FFF2-40B4-BE49-F238E27FC236}">
                              <a16:creationId xmlns:a16="http://schemas.microsoft.com/office/drawing/2014/main" id="{8581FFC8-CF26-4F4B-B31F-89D9F1C32DF3}"/>
                            </a:ext>
                          </a:extLst>
                        </wps:cNvPr>
                        <wps:cNvSpPr txBox="1"/>
                        <wps:spPr>
                          <a:xfrm>
                            <a:off x="2708385" y="1145074"/>
                            <a:ext cx="1143000" cy="603250"/>
                          </a:xfrm>
                          <a:prstGeom prst="rect">
                            <a:avLst/>
                          </a:prstGeom>
                          <a:noFill/>
                        </wps:spPr>
                        <wps:txbx>
                          <w:txbxContent>
                            <w:p w14:paraId="78697E28"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Latest CSI-RS</w:t>
                              </w:r>
                            </w:p>
                            <w:p w14:paraId="0219B71A"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 xml:space="preserve">before reference </w:t>
                              </w:r>
                            </w:p>
                            <w:p w14:paraId="2F920995"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resource</w:t>
                              </w:r>
                            </w:p>
                          </w:txbxContent>
                        </wps:txbx>
                        <wps:bodyPr wrap="square" rtlCol="0">
                          <a:noAutofit/>
                        </wps:bodyPr>
                      </wps:wsp>
                      <wps:wsp>
                        <wps:cNvPr id="17" name="直接箭头连接符 17">
                          <a:extLst>
                            <a:ext uri="{FF2B5EF4-FFF2-40B4-BE49-F238E27FC236}">
                              <a16:creationId xmlns:a16="http://schemas.microsoft.com/office/drawing/2014/main" id="{797B0A86-810B-4147-B15C-15A5D21FC412}"/>
                            </a:ext>
                          </a:extLst>
                        </wps:cNvPr>
                        <wps:cNvCnPr>
                          <a:cxnSpLocks/>
                        </wps:cNvCnPr>
                        <wps:spPr>
                          <a:xfrm flipH="1">
                            <a:off x="3849075" y="1132800"/>
                            <a:ext cx="318278" cy="982159"/>
                          </a:xfrm>
                          <a:prstGeom prst="straightConnector1">
                            <a:avLst/>
                          </a:prstGeom>
                          <a:ln>
                            <a:headEnd type="arrow"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8" name="矩形 18">
                          <a:extLst>
                            <a:ext uri="{FF2B5EF4-FFF2-40B4-BE49-F238E27FC236}">
                              <a16:creationId xmlns:a16="http://schemas.microsoft.com/office/drawing/2014/main" id="{EF3B139A-A3DA-421B-8060-809239FB252E}"/>
                            </a:ext>
                          </a:extLst>
                        </wps:cNvPr>
                        <wps:cNvSpPr/>
                        <wps:spPr>
                          <a:xfrm>
                            <a:off x="4579140" y="646331"/>
                            <a:ext cx="89337" cy="457197"/>
                          </a:xfrm>
                          <a:prstGeom prst="rect">
                            <a:avLst/>
                          </a:prstGeom>
                          <a:solidFill>
                            <a:schemeClr val="accent6"/>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39">
                          <a:extLst>
                            <a:ext uri="{FF2B5EF4-FFF2-40B4-BE49-F238E27FC236}">
                              <a16:creationId xmlns:a16="http://schemas.microsoft.com/office/drawing/2014/main" id="{7C34FDAD-323E-4348-9CE1-45C9F5415A3C}"/>
                            </a:ext>
                          </a:extLst>
                        </wps:cNvPr>
                        <wps:cNvSpPr txBox="1"/>
                        <wps:spPr>
                          <a:xfrm>
                            <a:off x="4329469" y="1077143"/>
                            <a:ext cx="1006475" cy="432435"/>
                          </a:xfrm>
                          <a:prstGeom prst="rect">
                            <a:avLst/>
                          </a:prstGeom>
                          <a:noFill/>
                        </wps:spPr>
                        <wps:txbx>
                          <w:txbxContent>
                            <w:p w14:paraId="0F5A6F44" w14:textId="77777777" w:rsidR="00C43ADC" w:rsidRPr="00DE6A83" w:rsidRDefault="00C43ADC" w:rsidP="00C43ADC">
                              <w:pPr>
                                <w:pStyle w:val="afa"/>
                                <w:spacing w:before="0" w:beforeAutospacing="0" w:after="0" w:afterAutospacing="0"/>
                                <w:rPr>
                                  <w:sz w:val="20"/>
                                </w:rPr>
                              </w:pPr>
                              <w:proofErr w:type="spellStart"/>
                              <w:r w:rsidRPr="00DE6A83">
                                <w:rPr>
                                  <w:rFonts w:asciiTheme="minorHAnsi" w:hAnsi="Calibri" w:cstheme="minorBidi"/>
                                  <w:color w:val="000000" w:themeColor="text1"/>
                                  <w:kern w:val="24"/>
                                  <w:sz w:val="18"/>
                                  <w:szCs w:val="22"/>
                                </w:rPr>
                                <w:t>gNB</w:t>
                              </w:r>
                              <w:proofErr w:type="spellEnd"/>
                              <w:r w:rsidRPr="00DE6A83">
                                <w:rPr>
                                  <w:rFonts w:asciiTheme="minorHAnsi" w:hAnsi="Calibri" w:cstheme="minorBidi"/>
                                  <w:color w:val="000000" w:themeColor="text1"/>
                                  <w:kern w:val="24"/>
                                  <w:sz w:val="18"/>
                                  <w:szCs w:val="22"/>
                                </w:rPr>
                                <w:t xml:space="preserve"> schedules</w:t>
                              </w:r>
                            </w:p>
                            <w:p w14:paraId="1B6B3B87"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PDSCH</w:t>
                              </w:r>
                            </w:p>
                          </w:txbxContent>
                        </wps:txbx>
                        <wps:bodyPr wrap="square" rtlCol="0">
                          <a:noAutofit/>
                        </wps:bodyPr>
                      </wps:wsp>
                      <wps:wsp>
                        <wps:cNvPr id="20" name="直接箭头连接符 20">
                          <a:extLst>
                            <a:ext uri="{FF2B5EF4-FFF2-40B4-BE49-F238E27FC236}">
                              <a16:creationId xmlns:a16="http://schemas.microsoft.com/office/drawing/2014/main" id="{36B030B5-94A1-4F0F-AF57-DCE58A91C62F}"/>
                            </a:ext>
                          </a:extLst>
                        </wps:cNvPr>
                        <wps:cNvCnPr>
                          <a:stCxn id="7" idx="3"/>
                          <a:endCxn id="18" idx="1"/>
                        </wps:cNvCnPr>
                        <wps:spPr>
                          <a:xfrm flipV="1">
                            <a:off x="3348874" y="874930"/>
                            <a:ext cx="1230266" cy="1"/>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1" name="文本框 43">
                          <a:extLst>
                            <a:ext uri="{FF2B5EF4-FFF2-40B4-BE49-F238E27FC236}">
                              <a16:creationId xmlns:a16="http://schemas.microsoft.com/office/drawing/2014/main" id="{9D66BABC-32D8-4DBB-9F77-A724AE7D872F}"/>
                            </a:ext>
                          </a:extLst>
                        </wps:cNvPr>
                        <wps:cNvSpPr txBox="1"/>
                        <wps:spPr>
                          <a:xfrm>
                            <a:off x="3701436" y="627231"/>
                            <a:ext cx="634410" cy="262255"/>
                          </a:xfrm>
                          <a:prstGeom prst="rect">
                            <a:avLst/>
                          </a:prstGeom>
                          <a:noFill/>
                        </wps:spPr>
                        <wps:txbx>
                          <w:txbxContent>
                            <w:p w14:paraId="1205D3A7"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~10ms</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0D9650F" id="组合 46" o:spid="_x0000_s1026" style="position:absolute;left:0;text-align:left;margin-left:393.8pt;margin-top:42.9pt;width:445pt;height:213pt;z-index:251659264;mso-position-horizontal:right;mso-position-horizontal-relative:margin;mso-width-relative:margin;mso-height-relative:margin" coordsize="67783,308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">
                <v:line id="直接连接符 2" o:spid="_x0000_s1027" style="position:absolute;visibility:visible;mso-wrap-style:square" from="6463,11035" to="67232,11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" strokecolor="#5b9bd5 [3204]" strokeweight=".5pt">
                  <v:stroke joinstyle="miter"/>
                  <o:lock v:ext="edit" shapetype="f"/>
                </v:line>
                <v:line id="直接连接符 3" o:spid="_x0000_s1028" style="position:absolute;flip:y;visibility:visible;mso-wrap-style:square" from="6463,26275" to="67783,262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" strokecolor="#5b9bd5 [3204]" strokeweight=".5pt">
                  <v:stroke joinstyle="miter"/>
                  <o:lock v:ext="edit" shapetype="f"/>
                </v:line>
                <v:shapetype id="_x0000_t202" coordsize="21600,21600" o:spt="202" path="m,l,21600r21600,l21600,xe">
                  <v:stroke joinstyle="miter"/>
                  <v:path gradientshapeok="t" o:connecttype="rect"/>
                </v:shapetype>
                <v:shape id="文本框 6" o:spid="_x0000_s1029" type="#_x0000_t202" style="position:absolute;top:7041;width:4828;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125260A5" w14:textId="77777777" w:rsidR="00C43ADC" w:rsidRPr="00DE6A83" w:rsidRDefault="00C43ADC" w:rsidP="00C43ADC">
                        <w:pPr>
                          <w:pStyle w:val="afa"/>
                          <w:spacing w:before="0" w:beforeAutospacing="0" w:after="0" w:afterAutospacing="0"/>
                          <w:rPr>
                            <w:sz w:val="18"/>
                          </w:rPr>
                        </w:pPr>
                        <w:proofErr w:type="spellStart"/>
                        <w:r w:rsidRPr="00DE6A83">
                          <w:rPr>
                            <w:rFonts w:asciiTheme="minorHAnsi" w:hAnsi="Calibri" w:cstheme="minorBidi"/>
                            <w:color w:val="000000" w:themeColor="text1"/>
                            <w:kern w:val="24"/>
                            <w:sz w:val="20"/>
                            <w:szCs w:val="28"/>
                          </w:rPr>
                          <w:t>gNB</w:t>
                        </w:r>
                        <w:proofErr w:type="spellEnd"/>
                      </w:p>
                    </w:txbxContent>
                  </v:textbox>
                </v:shape>
                <v:shape id="文本框 7" o:spid="_x0000_s1030" type="#_x0000_t202" style="position:absolute;left:330;top:23776;width:4887;height:3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5B25BFE2" w14:textId="77777777" w:rsidR="00C43ADC" w:rsidRPr="00DE6A83" w:rsidRDefault="00C43ADC" w:rsidP="00C43ADC">
                        <w:pPr>
                          <w:pStyle w:val="afa"/>
                          <w:spacing w:before="0" w:beforeAutospacing="0" w:after="0" w:afterAutospacing="0"/>
                          <w:rPr>
                            <w:sz w:val="18"/>
                          </w:rPr>
                        </w:pPr>
                        <w:r w:rsidRPr="00DE6A83">
                          <w:rPr>
                            <w:rFonts w:asciiTheme="minorHAnsi" w:hAnsi="Calibri" w:cstheme="minorBidi"/>
                            <w:color w:val="000000" w:themeColor="text1"/>
                            <w:kern w:val="24"/>
                            <w:sz w:val="20"/>
                            <w:szCs w:val="28"/>
                          </w:rPr>
                          <w:t>UE</w:t>
                        </w:r>
                      </w:p>
                    </w:txbxContent>
                  </v:textbox>
                </v:shape>
                <v:rect id="矩形 6" o:spid="_x0000_s1031" style="position:absolute;left:8303;top:6463;width:893;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5b9bd5 [3204]" strokecolor="#1f4d78 [1604]" strokeweight="1pt"/>
                <v:rect id="矩形 7" o:spid="_x0000_s1032" style="position:absolute;left:32595;top:6463;width:893;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" fillcolor="#5b9bd5 [3204]" strokecolor="#1f4d78 [1604]" strokeweight="1pt"/>
                <v:rect id="矩形 8" o:spid="_x0000_s1033" style="position:absolute;left:56922;top:6463;width:89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" fillcolor="#5b9bd5 [3204]" strokecolor="#1f4d78 [1604]" strokeweight="1pt"/>
                <v:shape id="文本框 17" o:spid="_x0000_s1034" type="#_x0000_t202" style="position:absolute;left:4777;width:7370;height:4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DCAB540"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Periodic</w:t>
                        </w:r>
                      </w:p>
                      <w:p w14:paraId="449843EC"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CSI-RS</w:t>
                        </w:r>
                      </w:p>
                    </w:txbxContent>
                  </v:textbox>
                </v:shape>
                <v:shapetype id="_x0000_t32" coordsize="21600,21600" o:spt="32" o:oned="t" path="m,l21600,21600e" filled="f">
                  <v:path arrowok="t" fillok="f" o:connecttype="none"/>
                  <o:lock v:ext="edit" shapetype="t"/>
                </v:shapetype>
                <v:shape id="直接箭头连接符 10" o:spid="_x0000_s1035" type="#_x0000_t32" style="position:absolute;left:8462;top:4308;width:287;height:21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" strokecolor="#5b9bd5 [3204]" strokeweight=".5pt">
                  <v:stroke endarrow="block" joinstyle="miter"/>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1" o:spid="_x0000_s1036" type="#_x0000_t87" style="position:absolute;left:20235;top:-6885;width:1322;height:2429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" adj="98" strokecolor="#5b9bd5 [3204]" strokeweight=".5pt">
                  <v:stroke joinstyle="miter"/>
                </v:shape>
                <v:shape id="文本框 22" o:spid="_x0000_s1037" type="#_x0000_t202" style="position:absolute;left:17656;top:569;width:5573;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65EE4DE9"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20ms</w:t>
                        </w:r>
                      </w:p>
                    </w:txbxContent>
                  </v:textbox>
                </v:shape>
                <v:rect id="矩形 13" o:spid="_x0000_s1038" style="position:absolute;left:37624;top:21703;width:894;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" fillcolor="#ed7d31 [3205]" strokecolor="#1f4d78 [1604]" strokeweight="1pt"/>
                <v:shape id="直接箭头连接符 14" o:spid="_x0000_s1039" type="#_x0000_t32" style="position:absolute;left:33042;top:11035;width:4298;height:101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" strokecolor="#5b9bd5 [3204]" strokeweight=".5pt">
                  <v:stroke endarrow="open" joinstyle="miter"/>
                  <o:lock v:ext="edit" shapetype="f"/>
                </v:shape>
                <v:shape id="文本框 30" o:spid="_x0000_s1040" type="#_x0000_t202" style="position:absolute;left:31084;top:26565;width:13736;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7CA4AE4B"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UE calculates CSI</w:t>
                        </w:r>
                      </w:p>
                      <w:p w14:paraId="54BF6C08" w14:textId="77777777" w:rsidR="00C43ADC" w:rsidRPr="00DE6A83" w:rsidRDefault="00C43ADC" w:rsidP="00C43ADC">
                        <w:pPr>
                          <w:pStyle w:val="afa"/>
                          <w:spacing w:before="0" w:beforeAutospacing="0" w:after="0" w:afterAutospacing="0"/>
                          <w:rPr>
                            <w:sz w:val="18"/>
                            <w:szCs w:val="18"/>
                          </w:rPr>
                        </w:pPr>
                        <w:r w:rsidRPr="00DE6A83">
                          <w:rPr>
                            <w:rFonts w:asciiTheme="minorHAnsi" w:hAnsi="Calibri" w:cstheme="minorBidi"/>
                            <w:color w:val="000000" w:themeColor="text1"/>
                            <w:kern w:val="24"/>
                            <w:sz w:val="18"/>
                            <w:szCs w:val="22"/>
                          </w:rPr>
                          <w:t xml:space="preserve">and </w:t>
                        </w:r>
                        <w:r w:rsidRPr="00DE6A83">
                          <w:rPr>
                            <w:rFonts w:asciiTheme="minorHAnsi" w:hAnsi="Calibri" w:cstheme="minorBidi"/>
                            <w:color w:val="000000" w:themeColor="text1"/>
                            <w:kern w:val="24"/>
                            <w:sz w:val="18"/>
                            <w:szCs w:val="18"/>
                          </w:rPr>
                          <w:t xml:space="preserve">reports to </w:t>
                        </w:r>
                        <w:proofErr w:type="spellStart"/>
                        <w:r w:rsidRPr="00DE6A83">
                          <w:rPr>
                            <w:rFonts w:asciiTheme="minorHAnsi" w:hAnsi="Calibri" w:cstheme="minorBidi"/>
                            <w:color w:val="000000" w:themeColor="text1"/>
                            <w:kern w:val="24"/>
                            <w:sz w:val="18"/>
                            <w:szCs w:val="18"/>
                          </w:rPr>
                          <w:t>gNB</w:t>
                        </w:r>
                        <w:proofErr w:type="spellEnd"/>
                      </w:p>
                    </w:txbxContent>
                  </v:textbox>
                </v:shape>
                <v:shape id="文本框 32" o:spid="_x0000_s1041" type="#_x0000_t202" style="position:absolute;left:27083;top:11450;width:11430;height:60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78697E28"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Latest CSI-RS</w:t>
                        </w:r>
                      </w:p>
                      <w:p w14:paraId="0219B71A"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 xml:space="preserve">before reference </w:t>
                        </w:r>
                      </w:p>
                      <w:p w14:paraId="2F920995"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resource</w:t>
                        </w:r>
                      </w:p>
                    </w:txbxContent>
                  </v:textbox>
                </v:shape>
                <v:shape id="直接箭头连接符 17" o:spid="_x0000_s1042" type="#_x0000_t32" style="position:absolute;left:38490;top:11328;width:3183;height:982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" strokecolor="#5b9bd5 [3204]" strokeweight=".5pt">
                  <v:stroke startarrow="open" joinstyle="miter"/>
                  <o:lock v:ext="edit" shapetype="f"/>
                </v:shape>
                <v:rect id="矩形 18" o:spid="_x0000_s1043" style="position:absolute;left:45791;top:6463;width:893;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" fillcolor="#70ad47 [3209]" strokecolor="#1f4d78 [1604]" strokeweight="1pt"/>
                <v:shape id="文本框 39" o:spid="_x0000_s1044" type="#_x0000_t202" style="position:absolute;left:43294;top:10771;width:10065;height:4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0F5A6F44" w14:textId="77777777" w:rsidR="00C43ADC" w:rsidRPr="00DE6A83" w:rsidRDefault="00C43ADC" w:rsidP="00C43ADC">
                        <w:pPr>
                          <w:pStyle w:val="afa"/>
                          <w:spacing w:before="0" w:beforeAutospacing="0" w:after="0" w:afterAutospacing="0"/>
                          <w:rPr>
                            <w:sz w:val="20"/>
                          </w:rPr>
                        </w:pPr>
                        <w:proofErr w:type="spellStart"/>
                        <w:r w:rsidRPr="00DE6A83">
                          <w:rPr>
                            <w:rFonts w:asciiTheme="minorHAnsi" w:hAnsi="Calibri" w:cstheme="minorBidi"/>
                            <w:color w:val="000000" w:themeColor="text1"/>
                            <w:kern w:val="24"/>
                            <w:sz w:val="18"/>
                            <w:szCs w:val="22"/>
                          </w:rPr>
                          <w:t>gNB</w:t>
                        </w:r>
                        <w:proofErr w:type="spellEnd"/>
                        <w:r w:rsidRPr="00DE6A83">
                          <w:rPr>
                            <w:rFonts w:asciiTheme="minorHAnsi" w:hAnsi="Calibri" w:cstheme="minorBidi"/>
                            <w:color w:val="000000" w:themeColor="text1"/>
                            <w:kern w:val="24"/>
                            <w:sz w:val="18"/>
                            <w:szCs w:val="22"/>
                          </w:rPr>
                          <w:t xml:space="preserve"> schedules</w:t>
                        </w:r>
                      </w:p>
                      <w:p w14:paraId="1B6B3B87"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PDSCH</w:t>
                        </w:r>
                      </w:p>
                    </w:txbxContent>
                  </v:textbox>
                </v:shape>
                <v:shape id="直接箭头连接符 20" o:spid="_x0000_s1045" type="#_x0000_t32" style="position:absolute;left:33488;top:8749;width:1230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" strokecolor="#5b9bd5 [3204]" strokeweight=".5pt">
                  <v:stroke startarrow="block" endarrow="block" joinstyle="miter"/>
                </v:shape>
                <v:shape id="文本框 43" o:spid="_x0000_s1046" type="#_x0000_t202" style="position:absolute;left:37014;top:6272;width:6344;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1205D3A7" w14:textId="77777777" w:rsidR="00C43ADC" w:rsidRPr="00DE6A83" w:rsidRDefault="00C43ADC" w:rsidP="00C43ADC">
                        <w:pPr>
                          <w:pStyle w:val="afa"/>
                          <w:spacing w:before="0" w:beforeAutospacing="0" w:after="0" w:afterAutospacing="0"/>
                          <w:rPr>
                            <w:sz w:val="20"/>
                          </w:rPr>
                        </w:pPr>
                        <w:r w:rsidRPr="00DE6A83">
                          <w:rPr>
                            <w:rFonts w:asciiTheme="minorHAnsi" w:hAnsi="Calibri" w:cstheme="minorBidi"/>
                            <w:color w:val="000000" w:themeColor="text1"/>
                            <w:kern w:val="24"/>
                            <w:sz w:val="18"/>
                            <w:szCs w:val="22"/>
                          </w:rPr>
                          <w:t>~10ms</w:t>
                        </w:r>
                      </w:p>
                    </w:txbxContent>
                  </v:textbox>
                </v:shape>
                <w10:wrap type="square" anchorx="margin"/>
              </v:group>
            </w:pict>
          </mc:Fallback>
        </mc:AlternateContent>
      </w:r>
      <w:r w:rsidR="00D176BD">
        <w:t xml:space="preserve">Current NR specification supports very flexible configuration of CSI-RS and CSI reporting settings. </w:t>
      </w:r>
      <w:r w:rsidR="006A353A">
        <w:t>Take a typical example of CSI-RS configuration and timeline of CSI reporting to scheduling of PDSCH as depicted in figure below.</w:t>
      </w:r>
    </w:p>
    <w:p w14:paraId="5B149446" w14:textId="3D0D5983" w:rsidR="006A353A" w:rsidRDefault="006A353A" w:rsidP="00E61549"/>
    <w:p w14:paraId="5EF3242E" w14:textId="08CFE914" w:rsidR="00C43ADC" w:rsidRDefault="00AE5494" w:rsidP="00AE5494">
      <w:pPr>
        <w:pStyle w:val="figure"/>
      </w:pPr>
      <w:r>
        <w:t xml:space="preserve">Illustration on CSI application delay </w:t>
      </w:r>
    </w:p>
    <w:p w14:paraId="49DD9E51" w14:textId="091DA3A1" w:rsidR="00C43ADC" w:rsidRDefault="00F973F8" w:rsidP="00E61549">
      <w:r>
        <w:t xml:space="preserve">It can be noticed that there is ~10ms delay in CSI application from the time where UE obtains in above example. In the moderate to high UE velocity, the UE reported CSI will be obsolete by the time </w:t>
      </w:r>
      <w:proofErr w:type="spellStart"/>
      <w:r>
        <w:t>gNB</w:t>
      </w:r>
      <w:proofErr w:type="spellEnd"/>
      <w:r>
        <w:t xml:space="preserve"> schedules the PDSCH to the UE.</w:t>
      </w:r>
      <w:r w:rsidR="00511CD1">
        <w:t xml:space="preserve"> </w:t>
      </w:r>
      <w:r w:rsidR="00BD1593">
        <w:t xml:space="preserve">One way to cope with CSI aging is to configured very short CSI-RS periodicity or frequently trigger </w:t>
      </w:r>
      <w:r w:rsidR="00BD1593">
        <w:lastRenderedPageBreak/>
        <w:t>aperiodic CSI/CSI-RS, this will cause very high overhead on both CSI-RS and CSI feedback. Even in such assumptions, there will be delay of ~4ms in CSI application for PDSCH scheduling due to time required for CSI-computation and feedback</w:t>
      </w:r>
      <w:r w:rsidR="00521FF2">
        <w:t>, which is still significant in moderate to high speed scenario</w:t>
      </w:r>
      <w:r w:rsidR="00BD1593">
        <w:t>.</w:t>
      </w:r>
    </w:p>
    <w:p w14:paraId="0C4BFDC5" w14:textId="0D276A40" w:rsidR="00846A47" w:rsidRDefault="00E102D3" w:rsidP="00E61549">
      <w:r>
        <w:t xml:space="preserve">There are various CSI prediction techniques in academia, industries including AI/ML based prediction technologies. Few potential non-AI/ML CSI prediction techniques with potential good performance are discussed below, and </w:t>
      </w:r>
      <w:r w:rsidR="003D7587">
        <w:t xml:space="preserve">in [2] </w:t>
      </w:r>
      <w:r w:rsidR="00846A47">
        <w:t>evaluations on AI/ML based CSI prediction is given.</w:t>
      </w:r>
    </w:p>
    <w:p w14:paraId="03AFA385" w14:textId="7520DF26" w:rsidR="005448E9" w:rsidRDefault="003D4BDF" w:rsidP="00E61549">
      <w:r>
        <w:t xml:space="preserve">With CSI prediction at UE, the UE reported CSI is meant for future time, e.g. 4ms later, the format of CSI reporting could be same as </w:t>
      </w:r>
      <w:r w:rsidR="00693196">
        <w:t xml:space="preserve">in current specification. Whether </w:t>
      </w:r>
      <w:proofErr w:type="spellStart"/>
      <w:r w:rsidR="00693196">
        <w:t>gNB</w:t>
      </w:r>
      <w:proofErr w:type="spellEnd"/>
      <w:r w:rsidR="00693196">
        <w:t xml:space="preserve"> is aware of UE behavior on CSI prediction can be further </w:t>
      </w:r>
      <w:r w:rsidR="00E102D3">
        <w:t xml:space="preserve">studied, it could be beneficial if </w:t>
      </w:r>
      <w:proofErr w:type="spellStart"/>
      <w:r w:rsidR="00E102D3">
        <w:t>gNB</w:t>
      </w:r>
      <w:proofErr w:type="spellEnd"/>
      <w:r w:rsidR="00E102D3">
        <w:t xml:space="preserve"> has knowledge whether the UE reported CSI is based on prediction or not.</w:t>
      </w:r>
      <w:r w:rsidR="00693196">
        <w:t xml:space="preserve"> </w:t>
      </w:r>
      <w:r>
        <w:t xml:space="preserve"> </w:t>
      </w:r>
    </w:p>
    <w:p w14:paraId="6D9D6F34" w14:textId="0F04C545" w:rsidR="00E61549" w:rsidRDefault="00FC77C8" w:rsidP="00E61549">
      <w:r>
        <w:t xml:space="preserve"> </w:t>
      </w:r>
      <w:r w:rsidR="00A95F24">
        <w:t xml:space="preserve"> </w:t>
      </w:r>
    </w:p>
    <w:p w14:paraId="6B698DA5" w14:textId="77777777" w:rsidR="00325158" w:rsidRDefault="00325158" w:rsidP="00325158">
      <w:pPr>
        <w:pStyle w:val="title2"/>
      </w:pPr>
      <w:r>
        <w:rPr>
          <w:rFonts w:eastAsiaTheme="minorEastAsia" w:hint="eastAsia"/>
        </w:rPr>
        <w:t xml:space="preserve"> </w:t>
      </w:r>
      <w:r>
        <w:rPr>
          <w:rFonts w:eastAsiaTheme="minorEastAsia"/>
        </w:rPr>
        <w:t>Principle of channel prediction in case of ideal Model</w:t>
      </w:r>
    </w:p>
    <w:p w14:paraId="4B6BD253" w14:textId="1E912F85" w:rsidR="00325158" w:rsidRDefault="00325158" w:rsidP="00325158">
      <w:pPr>
        <w:rPr>
          <w:rFonts w:eastAsiaTheme="minorEastAsia"/>
          <w:lang w:eastAsia="zh-CN"/>
        </w:rPr>
      </w:pPr>
      <w:r>
        <w:rPr>
          <w:rFonts w:eastAsiaTheme="minorEastAsia" w:hint="eastAsia"/>
          <w:lang w:eastAsia="zh-CN"/>
        </w:rPr>
        <w:t>In</w:t>
      </w:r>
      <w:r>
        <w:rPr>
          <w:rFonts w:eastAsiaTheme="minorEastAsia"/>
          <w:lang w:eastAsia="zh-CN"/>
        </w:rPr>
        <w:t xml:space="preserve"> the moderate or high mobility scenarios, </w:t>
      </w:r>
      <w:r w:rsidR="00460911">
        <w:rPr>
          <w:rFonts w:eastAsiaTheme="minorEastAsia"/>
          <w:lang w:eastAsia="zh-CN"/>
        </w:rPr>
        <w:t>channel prediction</w:t>
      </w:r>
      <w:r>
        <w:rPr>
          <w:rFonts w:eastAsiaTheme="minorEastAsia"/>
          <w:lang w:eastAsia="zh-CN"/>
        </w:rPr>
        <w:t xml:space="preserve"> is too </w:t>
      </w:r>
      <w:r w:rsidRPr="00B374B3">
        <w:rPr>
          <w:rFonts w:eastAsiaTheme="minorEastAsia"/>
          <w:lang w:eastAsia="zh-CN"/>
        </w:rPr>
        <w:t>complicated</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the </w:t>
      </w:r>
      <w:r>
        <w:rPr>
          <w:rFonts w:eastAsiaTheme="minorEastAsia" w:hint="eastAsia"/>
          <w:lang w:eastAsia="zh-CN"/>
        </w:rPr>
        <w:t>number</w:t>
      </w:r>
      <w:r>
        <w:rPr>
          <w:rFonts w:eastAsiaTheme="minorEastAsia"/>
          <w:lang w:eastAsia="zh-CN"/>
        </w:rPr>
        <w:t xml:space="preserve"> and delay of multipath change in every possible way due to the movement of UE and surrounding scattering. Even worse in massive MIMO system, the beam direction from </w:t>
      </w:r>
      <w:proofErr w:type="spellStart"/>
      <w:r>
        <w:rPr>
          <w:rFonts w:eastAsiaTheme="minorEastAsia"/>
          <w:lang w:eastAsia="zh-CN"/>
        </w:rPr>
        <w:t>gNB</w:t>
      </w:r>
      <w:proofErr w:type="spellEnd"/>
      <w:r>
        <w:rPr>
          <w:rFonts w:eastAsiaTheme="minorEastAsia"/>
          <w:lang w:eastAsia="zh-CN"/>
        </w:rPr>
        <w:t xml:space="preserve"> to the UE is also varying if UE moves along one direction, e.g. the tangent line of a circle around the </w:t>
      </w:r>
      <w:proofErr w:type="spellStart"/>
      <w:r>
        <w:rPr>
          <w:rFonts w:eastAsiaTheme="minorEastAsia"/>
          <w:lang w:eastAsia="zh-CN"/>
        </w:rPr>
        <w:t>gNB</w:t>
      </w:r>
      <w:proofErr w:type="spellEnd"/>
      <w:r>
        <w:rPr>
          <w:rFonts w:eastAsiaTheme="minorEastAsia"/>
          <w:lang w:eastAsia="zh-CN"/>
        </w:rPr>
        <w:t xml:space="preserve">. Therefore, it is so hard to deal with channel prediction if the birth-death of path and unstable beams changes rapidly. For the study of the channel prediction, some assumptions </w:t>
      </w:r>
      <w:r w:rsidR="00360ACE">
        <w:rPr>
          <w:rFonts w:eastAsiaTheme="minorEastAsia"/>
          <w:lang w:eastAsia="zh-CN"/>
        </w:rPr>
        <w:t>on</w:t>
      </w:r>
      <w:r>
        <w:rPr>
          <w:rFonts w:eastAsiaTheme="minorEastAsia"/>
          <w:lang w:eastAsia="zh-CN"/>
        </w:rPr>
        <w:t xml:space="preserve"> the above parameters and characteristic of wireless channel in MIMO system are needed, for instance, the variations of the</w:t>
      </w:r>
      <w:r w:rsidRPr="00A9733C">
        <w:rPr>
          <w:rFonts w:eastAsiaTheme="minorEastAsia"/>
          <w:lang w:eastAsia="zh-CN"/>
        </w:rPr>
        <w:t xml:space="preserve"> </w:t>
      </w:r>
      <w:r>
        <w:rPr>
          <w:rFonts w:eastAsiaTheme="minorEastAsia"/>
          <w:lang w:eastAsia="zh-CN"/>
        </w:rPr>
        <w:t>multipath number, the multipath delay and the</w:t>
      </w:r>
      <w:r w:rsidRPr="00A9733C">
        <w:rPr>
          <w:rFonts w:eastAsiaTheme="minorEastAsia"/>
          <w:lang w:eastAsia="zh-CN"/>
        </w:rPr>
        <w:t xml:space="preserve"> </w:t>
      </w:r>
      <w:r>
        <w:rPr>
          <w:rFonts w:eastAsiaTheme="minorEastAsia"/>
          <w:lang w:eastAsia="zh-CN"/>
        </w:rPr>
        <w:t xml:space="preserve">multipath beam, e.g. AOD/ZOD/AOA/ZOA are much slower during the span of prediction, except that the phase of each path shifts along with time which is related to the corresponding doppler. </w:t>
      </w:r>
    </w:p>
    <w:p w14:paraId="02709CD6" w14:textId="0C16A539" w:rsidR="00325158" w:rsidRDefault="00325158" w:rsidP="00325158">
      <w:pPr>
        <w:rPr>
          <w:rFonts w:eastAsiaTheme="minorEastAsia"/>
          <w:lang w:eastAsia="zh-CN"/>
        </w:rPr>
      </w:pPr>
      <w:r>
        <w:rPr>
          <w:rFonts w:eastAsiaTheme="minorEastAsia" w:hint="eastAsia"/>
          <w:lang w:eastAsia="zh-CN"/>
        </w:rPr>
        <w:t>I</w:t>
      </w:r>
      <w:r>
        <w:rPr>
          <w:rFonts w:eastAsiaTheme="minorEastAsia"/>
          <w:lang w:eastAsia="zh-CN"/>
        </w:rPr>
        <w:t xml:space="preserve">n order to </w:t>
      </w:r>
      <w:r w:rsidRPr="00A64D54">
        <w:rPr>
          <w:rFonts w:eastAsiaTheme="minorEastAsia"/>
          <w:lang w:eastAsia="zh-CN"/>
        </w:rPr>
        <w:t xml:space="preserve">utilize the spatiotemporal correlation </w:t>
      </w:r>
      <w:r>
        <w:rPr>
          <w:rFonts w:eastAsiaTheme="minorEastAsia"/>
          <w:lang w:eastAsia="zh-CN"/>
        </w:rPr>
        <w:t xml:space="preserve">of channel for massive MIMO and OFDM system, the wireless channel can be modeled in the space-frequency domain which can be achieved by transforming the channel in the angle-delay domain with respective discrete Fourier transform (DFT) </w:t>
      </w:r>
      <w:r w:rsidR="0013747B">
        <w:rPr>
          <w:rFonts w:eastAsiaTheme="minorEastAsia"/>
          <w:lang w:eastAsia="zh-CN"/>
        </w:rPr>
        <w:t>with</w:t>
      </w:r>
      <w:r>
        <w:rPr>
          <w:rFonts w:eastAsiaTheme="minorEastAsia"/>
          <w:lang w:eastAsia="zh-CN"/>
        </w:rPr>
        <w:t xml:space="preserve"> limited beam direction and multipath</w:t>
      </w:r>
      <w:r w:rsidR="0013747B">
        <w:rPr>
          <w:rFonts w:eastAsiaTheme="minorEastAsia"/>
          <w:lang w:eastAsia="zh-CN"/>
        </w:rPr>
        <w:t>s</w:t>
      </w:r>
      <w:r>
        <w:rPr>
          <w:rFonts w:eastAsiaTheme="minorEastAsia"/>
          <w:lang w:eastAsia="zh-CN"/>
        </w:rPr>
        <w:t xml:space="preserve">. In the following Fig 1, </w:t>
      </w:r>
      <w:r w:rsidR="0013747B">
        <w:rPr>
          <w:rFonts w:eastAsiaTheme="minorEastAsia"/>
          <w:lang w:eastAsia="zh-CN"/>
        </w:rPr>
        <w:t xml:space="preserve">it can be observed that </w:t>
      </w:r>
      <w:r>
        <w:rPr>
          <w:rFonts w:eastAsiaTheme="minorEastAsia"/>
          <w:lang w:eastAsia="zh-CN"/>
        </w:rPr>
        <w:t>the paths in angle-delay domain are distributed sparse</w:t>
      </w:r>
      <w:r w:rsidR="0013747B">
        <w:rPr>
          <w:rFonts w:eastAsiaTheme="minorEastAsia"/>
          <w:lang w:eastAsia="zh-CN"/>
        </w:rPr>
        <w:t>ly</w:t>
      </w:r>
      <w:r>
        <w:rPr>
          <w:rFonts w:eastAsiaTheme="minorEastAsia"/>
          <w:lang w:eastAsia="zh-CN"/>
        </w:rPr>
        <w:t>.</w:t>
      </w:r>
    </w:p>
    <w:p w14:paraId="353D79B0" w14:textId="2FC0CE47" w:rsidR="00325158" w:rsidRDefault="00325158" w:rsidP="00325158">
      <w:pPr>
        <w:ind w:firstLineChars="1300" w:firstLine="2600"/>
        <w:rPr>
          <w:rFonts w:eastAsiaTheme="minorEastAsia"/>
          <w:lang w:eastAsia="zh-CN"/>
        </w:rPr>
      </w:pPr>
      <w:r w:rsidRPr="005B6BB5">
        <w:rPr>
          <w:rFonts w:eastAsiaTheme="minorEastAsia"/>
          <w:noProof/>
          <w:lang w:eastAsia="zh-CN"/>
        </w:rPr>
        <w:drawing>
          <wp:inline distT="0" distB="0" distL="0" distR="0" wp14:anchorId="72292208" wp14:editId="2F0B81A5">
            <wp:extent cx="2534172" cy="1900767"/>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59912" cy="1920074"/>
                    </a:xfrm>
                    <a:prstGeom prst="rect">
                      <a:avLst/>
                    </a:prstGeom>
                  </pic:spPr>
                </pic:pic>
              </a:graphicData>
            </a:graphic>
          </wp:inline>
        </w:drawing>
      </w:r>
    </w:p>
    <w:p w14:paraId="12B63C2F" w14:textId="23267067" w:rsidR="0013747B" w:rsidRDefault="0013747B" w:rsidP="00325158">
      <w:pPr>
        <w:ind w:firstLineChars="1300" w:firstLine="2600"/>
        <w:rPr>
          <w:rFonts w:eastAsiaTheme="minorEastAsia"/>
          <w:lang w:eastAsia="zh-CN"/>
        </w:rPr>
      </w:pPr>
      <w:r>
        <w:rPr>
          <w:rFonts w:eastAsiaTheme="minorEastAsia"/>
          <w:lang w:eastAsia="zh-CN"/>
        </w:rPr>
        <w:t>Figure 1, angle-delay distribution</w:t>
      </w:r>
    </w:p>
    <w:p w14:paraId="12721468" w14:textId="77777777" w:rsidR="00325158" w:rsidRDefault="00325158" w:rsidP="00325158">
      <w:pPr>
        <w:rPr>
          <w:rFonts w:eastAsiaTheme="minorEastAsia"/>
          <w:lang w:eastAsia="zh-CN"/>
        </w:rPr>
      </w:pPr>
      <w:r>
        <w:rPr>
          <w:rFonts w:eastAsiaTheme="minorEastAsia"/>
          <w:lang w:eastAsia="zh-CN"/>
        </w:rPr>
        <w:t xml:space="preserve">One delay time-varying channel in the space-frequency domain in </w:t>
      </w:r>
      <w:r w:rsidRPr="00DF36A1">
        <w:rPr>
          <w:position w:val="-12"/>
        </w:rPr>
        <w:object w:dxaOrig="260" w:dyaOrig="360" w14:anchorId="63BD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8.1pt" o:ole="">
            <v:imagedata r:id="rId12" o:title=""/>
          </v:shape>
          <o:OLEObject Type="Embed" ProgID="Equation.DSMT4" ShapeID="_x0000_i1025" DrawAspect="Content" ObjectID="_1712779119" r:id="rId13"/>
        </w:object>
      </w:r>
      <w:r>
        <w:t>-</w:t>
      </w:r>
      <w:proofErr w:type="spellStart"/>
      <w:r>
        <w:t>th</w:t>
      </w:r>
      <w:proofErr w:type="spellEnd"/>
      <w:r>
        <w:t xml:space="preserve"> </w:t>
      </w:r>
      <w:r>
        <w:rPr>
          <w:rFonts w:eastAsiaTheme="minorEastAsia"/>
          <w:lang w:eastAsia="zh-CN"/>
        </w:rPr>
        <w:t>receiver antenna for the moment</w:t>
      </w:r>
      <w:r w:rsidRPr="00992C9C">
        <w:t xml:space="preserve"> </w:t>
      </w:r>
      <w:r w:rsidRPr="00DF36A1">
        <w:rPr>
          <w:position w:val="-6"/>
        </w:rPr>
        <w:object w:dxaOrig="139" w:dyaOrig="240" w14:anchorId="7F21F8CD">
          <v:shape id="_x0000_i1026" type="#_x0000_t75" style="width:7.1pt;height:12.05pt" o:ole="">
            <v:imagedata r:id="rId14" o:title=""/>
          </v:shape>
          <o:OLEObject Type="Embed" ProgID="Equation.DSMT4" ShapeID="_x0000_i1026" DrawAspect="Content" ObjectID="_1712779120" r:id="rId15"/>
        </w:object>
      </w:r>
      <w:r>
        <w:rPr>
          <w:rFonts w:eastAsiaTheme="minorEastAsia"/>
          <w:lang w:eastAsia="zh-CN"/>
        </w:rPr>
        <w:t xml:space="preserve"> can be represented as</w:t>
      </w:r>
    </w:p>
    <w:p w14:paraId="3D859E7E" w14:textId="77777777" w:rsidR="00325158" w:rsidRPr="00992C9C" w:rsidRDefault="00325158" w:rsidP="00325158">
      <w:pPr>
        <w:ind w:firstLineChars="650" w:firstLine="1300"/>
        <w:rPr>
          <w:rFonts w:eastAsiaTheme="minorEastAsia"/>
          <w:lang w:eastAsia="zh-CN"/>
        </w:rPr>
      </w:pPr>
      <w:r>
        <w:t xml:space="preserve">                 </w:t>
      </w:r>
      <w:r w:rsidRPr="00DF36A1">
        <w:rPr>
          <w:position w:val="-30"/>
        </w:rPr>
        <w:object w:dxaOrig="5539" w:dyaOrig="720" w14:anchorId="5552C775">
          <v:shape id="_x0000_i1027" type="#_x0000_t75" style="width:276.95pt;height:36pt" o:ole="">
            <v:imagedata r:id="rId16" o:title=""/>
          </v:shape>
          <o:OLEObject Type="Embed" ProgID="Equation.DSMT4" ShapeID="_x0000_i1027" DrawAspect="Content" ObjectID="_1712779121" r:id="rId17"/>
        </w:object>
      </w:r>
      <w:r>
        <w:t xml:space="preserve">         (1)</w:t>
      </w:r>
    </w:p>
    <w:p w14:paraId="4A1E10E7" w14:textId="77777777" w:rsidR="00325158" w:rsidRDefault="00325158" w:rsidP="00325158">
      <w:r>
        <w:rPr>
          <w:rFonts w:eastAsiaTheme="minorEastAsia" w:hint="eastAsia"/>
          <w:lang w:eastAsia="zh-CN"/>
        </w:rPr>
        <w:t>w</w:t>
      </w:r>
      <w:r>
        <w:rPr>
          <w:rFonts w:eastAsiaTheme="minorEastAsia"/>
          <w:lang w:eastAsia="zh-CN"/>
        </w:rPr>
        <w:t xml:space="preserve">here </w:t>
      </w:r>
      <w:r w:rsidRPr="00DF36A1">
        <w:rPr>
          <w:position w:val="-6"/>
        </w:rPr>
        <w:object w:dxaOrig="220" w:dyaOrig="279" w14:anchorId="63BABE6D">
          <v:shape id="_x0000_i1028" type="#_x0000_t75" style="width:11.05pt;height:13.95pt" o:ole="">
            <v:imagedata r:id="rId18" o:title=""/>
          </v:shape>
          <o:OLEObject Type="Embed" ProgID="Equation.DSMT4" ShapeID="_x0000_i1028" DrawAspect="Content" ObjectID="_1712779122" r:id="rId19"/>
        </w:object>
      </w:r>
      <w:r>
        <w:t xml:space="preserve">is the number of </w:t>
      </w:r>
      <w:r w:rsidRPr="00AF011E">
        <w:rPr>
          <w:rFonts w:eastAsiaTheme="minorEastAsia"/>
          <w:lang w:eastAsia="zh-CN"/>
        </w:rPr>
        <w:t>distinguishable</w:t>
      </w:r>
      <w:r>
        <w:rPr>
          <w:rFonts w:eastAsiaTheme="minorEastAsia"/>
          <w:lang w:eastAsia="zh-CN"/>
        </w:rPr>
        <w:t xml:space="preserve"> </w:t>
      </w:r>
      <w:r>
        <w:t xml:space="preserve">beams, </w:t>
      </w:r>
      <w:r w:rsidRPr="00DF36A1">
        <w:rPr>
          <w:position w:val="-12"/>
        </w:rPr>
        <w:object w:dxaOrig="260" w:dyaOrig="360" w14:anchorId="0E283D28">
          <v:shape id="_x0000_i1029" type="#_x0000_t75" style="width:12.9pt;height:18.1pt" o:ole="">
            <v:imagedata r:id="rId20" o:title=""/>
          </v:shape>
          <o:OLEObject Type="Embed" ProgID="Equation.DSMT4" ShapeID="_x0000_i1029" DrawAspect="Content" ObjectID="_1712779123" r:id="rId21"/>
        </w:object>
      </w:r>
      <w:r>
        <w:t xml:space="preserve"> is the number of </w:t>
      </w:r>
      <w:r w:rsidRPr="00AF011E">
        <w:rPr>
          <w:rFonts w:eastAsiaTheme="minorEastAsia"/>
          <w:lang w:eastAsia="zh-CN"/>
        </w:rPr>
        <w:t>distinguishable</w:t>
      </w:r>
      <w:r>
        <w:rPr>
          <w:rFonts w:eastAsiaTheme="minorEastAsia"/>
          <w:lang w:eastAsia="zh-CN"/>
        </w:rPr>
        <w:t xml:space="preserve"> </w:t>
      </w:r>
      <w:r>
        <w:t xml:space="preserve">paths in corresponding </w:t>
      </w:r>
      <w:r w:rsidRPr="00DF36A1">
        <w:rPr>
          <w:position w:val="-6"/>
        </w:rPr>
        <w:object w:dxaOrig="180" w:dyaOrig="220" w14:anchorId="38BEEE0A">
          <v:shape id="_x0000_i1030" type="#_x0000_t75" style="width:8.95pt;height:11.05pt" o:ole="">
            <v:imagedata r:id="rId22" o:title=""/>
          </v:shape>
          <o:OLEObject Type="Embed" ProgID="Equation.DSMT4" ShapeID="_x0000_i1030" DrawAspect="Content" ObjectID="_1712779124" r:id="rId23"/>
        </w:object>
      </w:r>
      <w:r>
        <w:t>-</w:t>
      </w:r>
      <w:proofErr w:type="spellStart"/>
      <w:r>
        <w:t>th</w:t>
      </w:r>
      <w:proofErr w:type="spellEnd"/>
      <w:r>
        <w:t xml:space="preserve"> beam,  </w:t>
      </w:r>
      <w:r w:rsidRPr="00DF36A1">
        <w:rPr>
          <w:position w:val="-14"/>
        </w:rPr>
        <w:object w:dxaOrig="680" w:dyaOrig="400" w14:anchorId="0FBECC8E">
          <v:shape id="_x0000_i1031" type="#_x0000_t75" style="width:33.9pt;height:20pt" o:ole="">
            <v:imagedata r:id="rId24" o:title=""/>
          </v:shape>
          <o:OLEObject Type="Embed" ProgID="Equation.DSMT4" ShapeID="_x0000_i1031" DrawAspect="Content" ObjectID="_1712779125" r:id="rId25"/>
        </w:object>
      </w:r>
      <w:r>
        <w:t xml:space="preserve">represents the </w:t>
      </w:r>
      <w:r>
        <w:rPr>
          <w:rFonts w:eastAsiaTheme="minorEastAsia"/>
          <w:lang w:eastAsia="zh-CN"/>
        </w:rPr>
        <w:t xml:space="preserve">vertical </w:t>
      </w:r>
      <w:r>
        <w:t xml:space="preserve">angle </w:t>
      </w:r>
      <w:r w:rsidRPr="00DF36A1">
        <w:rPr>
          <w:position w:val="-6"/>
        </w:rPr>
        <w:object w:dxaOrig="200" w:dyaOrig="279" w14:anchorId="25BA0BAD">
          <v:shape id="_x0000_i1032" type="#_x0000_t75" style="width:10pt;height:13.95pt" o:ole="">
            <v:imagedata r:id="rId26" o:title=""/>
          </v:shape>
          <o:OLEObject Type="Embed" ProgID="Equation.DSMT4" ShapeID="_x0000_i1032" DrawAspect="Content" ObjectID="_1712779126" r:id="rId27"/>
        </w:object>
      </w:r>
      <w:r>
        <w:t xml:space="preserve"> and horizontal angle </w:t>
      </w:r>
      <w:r w:rsidRPr="00DF36A1">
        <w:rPr>
          <w:position w:val="-10"/>
        </w:rPr>
        <w:object w:dxaOrig="200" w:dyaOrig="320" w14:anchorId="6D5EA624">
          <v:shape id="_x0000_i1033" type="#_x0000_t75" style="width:10pt;height:16pt" o:ole="">
            <v:imagedata r:id="rId28" o:title=""/>
          </v:shape>
          <o:OLEObject Type="Embed" ProgID="Equation.DSMT4" ShapeID="_x0000_i1033" DrawAspect="Content" ObjectID="_1712779127" r:id="rId29"/>
        </w:object>
      </w:r>
      <w:r w:rsidRPr="00AF011E">
        <w:t xml:space="preserve"> </w:t>
      </w:r>
      <w:r>
        <w:t xml:space="preserve">in corresponding </w:t>
      </w:r>
      <w:r w:rsidRPr="00DF36A1">
        <w:rPr>
          <w:position w:val="-6"/>
        </w:rPr>
        <w:object w:dxaOrig="180" w:dyaOrig="220" w14:anchorId="6318990E">
          <v:shape id="_x0000_i1034" type="#_x0000_t75" style="width:8.95pt;height:11.05pt" o:ole="">
            <v:imagedata r:id="rId22" o:title=""/>
          </v:shape>
          <o:OLEObject Type="Embed" ProgID="Equation.DSMT4" ShapeID="_x0000_i1034" DrawAspect="Content" ObjectID="_1712779128" r:id="rId30"/>
        </w:object>
      </w:r>
      <w:r>
        <w:t>-</w:t>
      </w:r>
      <w:proofErr w:type="spellStart"/>
      <w:r>
        <w:t>th</w:t>
      </w:r>
      <w:proofErr w:type="spellEnd"/>
      <w:r>
        <w:t xml:space="preserve"> beam, </w:t>
      </w:r>
      <w:r w:rsidRPr="00DF36A1">
        <w:rPr>
          <w:position w:val="-14"/>
        </w:rPr>
        <w:object w:dxaOrig="380" w:dyaOrig="380" w14:anchorId="41B4902B">
          <v:shape id="_x0000_i1035" type="#_x0000_t75" style="width:18.95pt;height:18.95pt" o:ole="">
            <v:imagedata r:id="rId31" o:title=""/>
          </v:shape>
          <o:OLEObject Type="Embed" ProgID="Equation.DSMT4" ShapeID="_x0000_i1035" DrawAspect="Content" ObjectID="_1712779129" r:id="rId32"/>
        </w:object>
      </w:r>
      <w:r>
        <w:t xml:space="preserve">is the </w:t>
      </w:r>
      <w:r>
        <w:rPr>
          <w:rFonts w:eastAsiaTheme="minorEastAsia"/>
          <w:lang w:eastAsia="zh-CN"/>
        </w:rPr>
        <w:t xml:space="preserve">delay of </w:t>
      </w:r>
      <w:r w:rsidRPr="00DF36A1">
        <w:rPr>
          <w:position w:val="-10"/>
        </w:rPr>
        <w:object w:dxaOrig="240" w:dyaOrig="260" w14:anchorId="470B928B">
          <v:shape id="_x0000_i1036" type="#_x0000_t75" style="width:12.05pt;height:12.9pt" o:ole="">
            <v:imagedata r:id="rId33" o:title=""/>
          </v:shape>
          <o:OLEObject Type="Embed" ProgID="Equation.DSMT4" ShapeID="_x0000_i1036" DrawAspect="Content" ObjectID="_1712779130" r:id="rId34"/>
        </w:object>
      </w:r>
      <w:r>
        <w:t>-</w:t>
      </w:r>
      <w:proofErr w:type="spellStart"/>
      <w:r>
        <w:t>th</w:t>
      </w:r>
      <w:proofErr w:type="spellEnd"/>
      <w:r>
        <w:t xml:space="preserve"> path in </w:t>
      </w:r>
      <w:r w:rsidRPr="00DF36A1">
        <w:rPr>
          <w:position w:val="-6"/>
        </w:rPr>
        <w:object w:dxaOrig="180" w:dyaOrig="220" w14:anchorId="2201BEEE">
          <v:shape id="_x0000_i1037" type="#_x0000_t75" style="width:8.95pt;height:11.05pt" o:ole="">
            <v:imagedata r:id="rId22" o:title=""/>
          </v:shape>
          <o:OLEObject Type="Embed" ProgID="Equation.DSMT4" ShapeID="_x0000_i1037" DrawAspect="Content" ObjectID="_1712779131" r:id="rId35"/>
        </w:object>
      </w:r>
      <w:r>
        <w:t>-</w:t>
      </w:r>
      <w:proofErr w:type="spellStart"/>
      <w:r>
        <w:t>th</w:t>
      </w:r>
      <w:proofErr w:type="spellEnd"/>
      <w:r>
        <w:t xml:space="preserve"> beam, </w:t>
      </w:r>
      <w:r w:rsidRPr="00DF36A1">
        <w:rPr>
          <w:position w:val="-14"/>
        </w:rPr>
        <w:object w:dxaOrig="600" w:dyaOrig="380" w14:anchorId="38068189">
          <v:shape id="_x0000_i1038" type="#_x0000_t75" style="width:29.95pt;height:18.95pt" o:ole="">
            <v:imagedata r:id="rId36" o:title=""/>
          </v:shape>
          <o:OLEObject Type="Embed" ProgID="Equation.DSMT4" ShapeID="_x0000_i1038" DrawAspect="Content" ObjectID="_1712779132" r:id="rId37"/>
        </w:object>
      </w:r>
      <w:r>
        <w:t xml:space="preserve">is the complex value of </w:t>
      </w:r>
      <w:r w:rsidRPr="00DF36A1">
        <w:rPr>
          <w:position w:val="-10"/>
        </w:rPr>
        <w:object w:dxaOrig="240" w:dyaOrig="260" w14:anchorId="6CA42CC6">
          <v:shape id="_x0000_i1039" type="#_x0000_t75" style="width:12.05pt;height:12.9pt" o:ole="">
            <v:imagedata r:id="rId33" o:title=""/>
          </v:shape>
          <o:OLEObject Type="Embed" ProgID="Equation.DSMT4" ShapeID="_x0000_i1039" DrawAspect="Content" ObjectID="_1712779133" r:id="rId38"/>
        </w:object>
      </w:r>
      <w:r>
        <w:t>-</w:t>
      </w:r>
      <w:proofErr w:type="spellStart"/>
      <w:r>
        <w:t>th</w:t>
      </w:r>
      <w:proofErr w:type="spellEnd"/>
      <w:r>
        <w:t xml:space="preserve"> path in </w:t>
      </w:r>
      <w:r w:rsidRPr="00DF36A1">
        <w:rPr>
          <w:position w:val="-6"/>
        </w:rPr>
        <w:object w:dxaOrig="180" w:dyaOrig="220" w14:anchorId="7156971F">
          <v:shape id="_x0000_i1040" type="#_x0000_t75" style="width:8.95pt;height:11.05pt" o:ole="">
            <v:imagedata r:id="rId22" o:title=""/>
          </v:shape>
          <o:OLEObject Type="Embed" ProgID="Equation.DSMT4" ShapeID="_x0000_i1040" DrawAspect="Content" ObjectID="_1712779134" r:id="rId39"/>
        </w:object>
      </w:r>
      <w:r>
        <w:t>-</w:t>
      </w:r>
      <w:proofErr w:type="spellStart"/>
      <w:r>
        <w:t>th</w:t>
      </w:r>
      <w:proofErr w:type="spellEnd"/>
      <w:r>
        <w:t xml:space="preserve"> beam in </w:t>
      </w:r>
      <w:r w:rsidRPr="00DF36A1">
        <w:rPr>
          <w:position w:val="-12"/>
        </w:rPr>
        <w:object w:dxaOrig="260" w:dyaOrig="360" w14:anchorId="21F06F62">
          <v:shape id="_x0000_i1041" type="#_x0000_t75" style="width:12.9pt;height:18.1pt" o:ole="">
            <v:imagedata r:id="rId12" o:title=""/>
          </v:shape>
          <o:OLEObject Type="Embed" ProgID="Equation.DSMT4" ShapeID="_x0000_i1041" DrawAspect="Content" ObjectID="_1712779135" r:id="rId40"/>
        </w:object>
      </w:r>
      <w:r>
        <w:t>-</w:t>
      </w:r>
      <w:proofErr w:type="spellStart"/>
      <w:r>
        <w:t>th</w:t>
      </w:r>
      <w:proofErr w:type="spellEnd"/>
      <w:r>
        <w:t xml:space="preserve"> </w:t>
      </w:r>
      <w:r>
        <w:rPr>
          <w:rFonts w:eastAsiaTheme="minorEastAsia"/>
          <w:lang w:eastAsia="zh-CN"/>
        </w:rPr>
        <w:t xml:space="preserve">antenna assuming initial time </w:t>
      </w:r>
      <w:r w:rsidRPr="00DF36A1">
        <w:rPr>
          <w:position w:val="-6"/>
        </w:rPr>
        <w:object w:dxaOrig="499" w:dyaOrig="279" w14:anchorId="1FEDC477">
          <v:shape id="_x0000_i1042" type="#_x0000_t75" style="width:24.95pt;height:13.95pt" o:ole="">
            <v:imagedata r:id="rId41" o:title=""/>
          </v:shape>
          <o:OLEObject Type="Embed" ProgID="Equation.DSMT4" ShapeID="_x0000_i1042" DrawAspect="Content" ObjectID="_1712779136" r:id="rId42"/>
        </w:object>
      </w:r>
      <w:r>
        <w:t xml:space="preserve">, </w:t>
      </w:r>
      <w:r w:rsidRPr="00DF36A1">
        <w:rPr>
          <w:position w:val="-14"/>
        </w:rPr>
        <w:object w:dxaOrig="620" w:dyaOrig="380" w14:anchorId="7F96D61A">
          <v:shape id="_x0000_i1043" type="#_x0000_t75" style="width:31pt;height:18.95pt" o:ole="">
            <v:imagedata r:id="rId43" o:title=""/>
          </v:shape>
          <o:OLEObject Type="Embed" ProgID="Equation.DSMT4" ShapeID="_x0000_i1043" DrawAspect="Content" ObjectID="_1712779137" r:id="rId44"/>
        </w:object>
      </w:r>
      <w:r>
        <w:t xml:space="preserve">is the doppler value of </w:t>
      </w:r>
      <w:r w:rsidRPr="00DF36A1">
        <w:rPr>
          <w:position w:val="-10"/>
        </w:rPr>
        <w:object w:dxaOrig="240" w:dyaOrig="260" w14:anchorId="58A0B195">
          <v:shape id="_x0000_i1044" type="#_x0000_t75" style="width:12.05pt;height:12.9pt" o:ole="">
            <v:imagedata r:id="rId33" o:title=""/>
          </v:shape>
          <o:OLEObject Type="Embed" ProgID="Equation.DSMT4" ShapeID="_x0000_i1044" DrawAspect="Content" ObjectID="_1712779138" r:id="rId45"/>
        </w:object>
      </w:r>
      <w:r>
        <w:t>-</w:t>
      </w:r>
      <w:proofErr w:type="spellStart"/>
      <w:r>
        <w:t>th</w:t>
      </w:r>
      <w:proofErr w:type="spellEnd"/>
      <w:r>
        <w:t xml:space="preserve"> path in </w:t>
      </w:r>
      <w:r w:rsidRPr="00DF36A1">
        <w:rPr>
          <w:position w:val="-6"/>
        </w:rPr>
        <w:object w:dxaOrig="180" w:dyaOrig="220" w14:anchorId="27C99100">
          <v:shape id="_x0000_i1045" type="#_x0000_t75" style="width:8.95pt;height:11.05pt" o:ole="">
            <v:imagedata r:id="rId22" o:title=""/>
          </v:shape>
          <o:OLEObject Type="Embed" ProgID="Equation.DSMT4" ShapeID="_x0000_i1045" DrawAspect="Content" ObjectID="_1712779139" r:id="rId46"/>
        </w:object>
      </w:r>
      <w:r>
        <w:t>-</w:t>
      </w:r>
      <w:proofErr w:type="spellStart"/>
      <w:r>
        <w:t>th</w:t>
      </w:r>
      <w:proofErr w:type="spellEnd"/>
      <w:r>
        <w:t xml:space="preserve"> beam which is stable during channel prediction.  </w:t>
      </w:r>
    </w:p>
    <w:p w14:paraId="7E7B528B" w14:textId="01BA676C" w:rsidR="00325158" w:rsidRDefault="00325158" w:rsidP="00325158">
      <w:pPr>
        <w:rPr>
          <w:rFonts w:eastAsiaTheme="minorEastAsia"/>
          <w:lang w:eastAsia="zh-CN"/>
        </w:rPr>
      </w:pPr>
      <w:r>
        <w:rPr>
          <w:rFonts w:eastAsiaTheme="minorEastAsia" w:hint="eastAsia"/>
          <w:lang w:eastAsia="zh-CN"/>
        </w:rPr>
        <w:t>A</w:t>
      </w:r>
      <w:r>
        <w:rPr>
          <w:rFonts w:eastAsiaTheme="minorEastAsia"/>
          <w:lang w:eastAsia="zh-CN"/>
        </w:rPr>
        <w:t xml:space="preserve">ssuming the uniform linear array </w:t>
      </w:r>
      <w:r w:rsidR="0028098C">
        <w:rPr>
          <w:rFonts w:eastAsiaTheme="minorEastAsia"/>
          <w:lang w:eastAsia="zh-CN"/>
        </w:rPr>
        <w:t>at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the vector</w:t>
      </w:r>
      <w:r w:rsidRPr="00DF36A1">
        <w:rPr>
          <w:position w:val="-14"/>
        </w:rPr>
        <w:object w:dxaOrig="1040" w:dyaOrig="400" w14:anchorId="7ACC67BE">
          <v:shape id="_x0000_i1046" type="#_x0000_t75" style="width:52pt;height:20pt" o:ole="">
            <v:imagedata r:id="rId47" o:title=""/>
          </v:shape>
          <o:OLEObject Type="Embed" ProgID="Equation.DSMT4" ShapeID="_x0000_i1046" DrawAspect="Content" ObjectID="_1712779140" r:id="rId48"/>
        </w:object>
      </w:r>
      <w:r>
        <w:t xml:space="preserve">means the Kronecker product between the first vector which can be produced by extracting the </w:t>
      </w:r>
      <w:r w:rsidRPr="00AF011E">
        <w:rPr>
          <w:rFonts w:eastAsiaTheme="minorEastAsia"/>
          <w:lang w:eastAsia="zh-CN"/>
        </w:rPr>
        <w:t>distinguishable</w:t>
      </w:r>
      <w:r>
        <w:t xml:space="preserve"> </w:t>
      </w:r>
      <w:r w:rsidRPr="00DF36A1">
        <w:rPr>
          <w:position w:val="-6"/>
        </w:rPr>
        <w:object w:dxaOrig="200" w:dyaOrig="279" w14:anchorId="0EB4CD73">
          <v:shape id="_x0000_i1047" type="#_x0000_t75" style="width:10pt;height:13.95pt" o:ole="">
            <v:imagedata r:id="rId49" o:title=""/>
          </v:shape>
          <o:OLEObject Type="Embed" ProgID="Equation.DSMT4" ShapeID="_x0000_i1047" DrawAspect="Content" ObjectID="_1712779141" r:id="rId50"/>
        </w:object>
      </w:r>
      <w:r>
        <w:t xml:space="preserve"> -</w:t>
      </w:r>
      <w:proofErr w:type="spellStart"/>
      <w:r>
        <w:t>th</w:t>
      </w:r>
      <w:proofErr w:type="spellEnd"/>
      <w:r>
        <w:t xml:space="preserve"> column of DFT matrix and the second vector </w:t>
      </w:r>
      <w:r>
        <w:lastRenderedPageBreak/>
        <w:t xml:space="preserve">which can be produced by extracting the </w:t>
      </w:r>
      <w:r w:rsidRPr="00AF011E">
        <w:rPr>
          <w:rFonts w:eastAsiaTheme="minorEastAsia"/>
          <w:lang w:eastAsia="zh-CN"/>
        </w:rPr>
        <w:t>distinguishable</w:t>
      </w:r>
      <w:r>
        <w:t xml:space="preserve"> </w:t>
      </w:r>
      <w:r w:rsidRPr="00DF36A1">
        <w:rPr>
          <w:position w:val="-10"/>
        </w:rPr>
        <w:object w:dxaOrig="200" w:dyaOrig="320" w14:anchorId="493A7E22">
          <v:shape id="_x0000_i1048" type="#_x0000_t75" style="width:10pt;height:16pt" o:ole="">
            <v:imagedata r:id="rId51" o:title=""/>
          </v:shape>
          <o:OLEObject Type="Embed" ProgID="Equation.DSMT4" ShapeID="_x0000_i1048" DrawAspect="Content" ObjectID="_1712779142" r:id="rId52"/>
        </w:object>
      </w:r>
      <w:r>
        <w:t xml:space="preserve"> -</w:t>
      </w:r>
      <w:proofErr w:type="spellStart"/>
      <w:r>
        <w:t>th</w:t>
      </w:r>
      <w:proofErr w:type="spellEnd"/>
      <w:r>
        <w:t xml:space="preserve"> column of DFT matrix, </w:t>
      </w:r>
      <w:r w:rsidRPr="00DF36A1">
        <w:rPr>
          <w:position w:val="-14"/>
        </w:rPr>
        <w:object w:dxaOrig="760" w:dyaOrig="380" w14:anchorId="6405B185">
          <v:shape id="_x0000_i1049" type="#_x0000_t75" style="width:38.1pt;height:18.95pt" o:ole="">
            <v:imagedata r:id="rId53" o:title=""/>
          </v:shape>
          <o:OLEObject Type="Embed" ProgID="Equation.DSMT4" ShapeID="_x0000_i1049" DrawAspect="Content" ObjectID="_1712779143" r:id="rId54"/>
        </w:object>
      </w:r>
      <w:r>
        <w:t xml:space="preserve">means the vector which can be produced by extracting the </w:t>
      </w:r>
      <w:r w:rsidRPr="00AF011E">
        <w:rPr>
          <w:rFonts w:eastAsiaTheme="minorEastAsia"/>
          <w:lang w:eastAsia="zh-CN"/>
        </w:rPr>
        <w:t>distinguishable</w:t>
      </w:r>
      <w:r w:rsidRPr="00DF36A1">
        <w:rPr>
          <w:position w:val="-14"/>
        </w:rPr>
        <w:object w:dxaOrig="380" w:dyaOrig="380" w14:anchorId="49782CFB">
          <v:shape id="_x0000_i1050" type="#_x0000_t75" style="width:18.95pt;height:18.95pt" o:ole="">
            <v:imagedata r:id="rId31" o:title=""/>
          </v:shape>
          <o:OLEObject Type="Embed" ProgID="Equation.DSMT4" ShapeID="_x0000_i1050" DrawAspect="Content" ObjectID="_1712779144" r:id="rId55"/>
        </w:object>
      </w:r>
      <w:r>
        <w:t xml:space="preserve"> -</w:t>
      </w:r>
      <w:proofErr w:type="spellStart"/>
      <w:r>
        <w:t>th</w:t>
      </w:r>
      <w:proofErr w:type="spellEnd"/>
      <w:r>
        <w:t xml:space="preserve"> column of DFT matrix. The </w:t>
      </w:r>
      <w:r w:rsidRPr="00DF36A1">
        <w:rPr>
          <w:position w:val="-10"/>
        </w:rPr>
        <w:object w:dxaOrig="380" w:dyaOrig="360" w14:anchorId="22628814">
          <v:shape id="_x0000_i1051" type="#_x0000_t75" style="width:18.95pt;height:18.1pt" o:ole="">
            <v:imagedata r:id="rId56" o:title=""/>
          </v:shape>
          <o:OLEObject Type="Embed" ProgID="Equation.DSMT4" ShapeID="_x0000_i1051" DrawAspect="Content" ObjectID="_1712779145" r:id="rId57"/>
        </w:object>
      </w:r>
      <w:r>
        <w:t xml:space="preserve">represents </w:t>
      </w:r>
      <w:r w:rsidRPr="00B22A0D">
        <w:rPr>
          <w:rFonts w:eastAsiaTheme="minorEastAsia"/>
          <w:lang w:eastAsia="zh-CN"/>
        </w:rPr>
        <w:t>transpose</w:t>
      </w:r>
      <w:r>
        <w:rPr>
          <w:rFonts w:eastAsiaTheme="minorEastAsia"/>
          <w:lang w:eastAsia="zh-CN"/>
        </w:rPr>
        <w:t xml:space="preserve"> in </w:t>
      </w:r>
      <w:r w:rsidR="005C0157">
        <w:rPr>
          <w:rFonts w:eastAsiaTheme="minorEastAsia"/>
          <w:lang w:eastAsia="zh-CN"/>
        </w:rPr>
        <w:t>f</w:t>
      </w:r>
      <w:r w:rsidRPr="003E6A5A">
        <w:rPr>
          <w:rFonts w:eastAsiaTheme="minorEastAsia"/>
          <w:lang w:eastAsia="zh-CN"/>
        </w:rPr>
        <w:t>ormula</w:t>
      </w:r>
      <w:r>
        <w:rPr>
          <w:rFonts w:eastAsiaTheme="minorEastAsia"/>
          <w:lang w:eastAsia="zh-CN"/>
        </w:rPr>
        <w:t xml:space="preserve"> (1). </w:t>
      </w:r>
    </w:p>
    <w:p w14:paraId="5C1A9C86" w14:textId="4C397C05" w:rsidR="00325158" w:rsidRDefault="00325158" w:rsidP="00325158">
      <w:r>
        <w:rPr>
          <w:rFonts w:eastAsiaTheme="minorEastAsia" w:hint="eastAsia"/>
          <w:lang w:eastAsia="zh-CN"/>
        </w:rPr>
        <w:t>I</w:t>
      </w:r>
      <w:r>
        <w:rPr>
          <w:rFonts w:eastAsiaTheme="minorEastAsia"/>
          <w:lang w:eastAsia="zh-CN"/>
        </w:rPr>
        <w:t xml:space="preserve">deally, the </w:t>
      </w:r>
      <w:r w:rsidRPr="00A64D54">
        <w:rPr>
          <w:rFonts w:eastAsiaTheme="minorEastAsia"/>
          <w:lang w:eastAsia="zh-CN"/>
        </w:rPr>
        <w:t>massive MIMO can provide high angular resolution</w:t>
      </w:r>
      <w:r>
        <w:rPr>
          <w:rFonts w:eastAsiaTheme="minorEastAsia"/>
          <w:lang w:eastAsia="zh-CN"/>
        </w:rPr>
        <w:t xml:space="preserve"> and wider band can </w:t>
      </w:r>
      <w:r w:rsidRPr="00A64D54">
        <w:rPr>
          <w:rFonts w:eastAsiaTheme="minorEastAsia"/>
          <w:lang w:eastAsia="zh-CN"/>
        </w:rPr>
        <w:t xml:space="preserve">bring a high resolution of multipath </w:t>
      </w:r>
      <w:r>
        <w:rPr>
          <w:rFonts w:eastAsiaTheme="minorEastAsia"/>
          <w:lang w:eastAsia="zh-CN"/>
        </w:rPr>
        <w:t>delay, the vectors related to</w:t>
      </w:r>
      <w:r w:rsidRPr="00DF36A1">
        <w:rPr>
          <w:position w:val="-14"/>
        </w:rPr>
        <w:object w:dxaOrig="1040" w:dyaOrig="400" w14:anchorId="390B3A83">
          <v:shape id="_x0000_i1052" type="#_x0000_t75" style="width:52pt;height:20pt" o:ole="">
            <v:imagedata r:id="rId47" o:title=""/>
          </v:shape>
          <o:OLEObject Type="Embed" ProgID="Equation.DSMT4" ShapeID="_x0000_i1052" DrawAspect="Content" ObjectID="_1712779146" r:id="rId58"/>
        </w:object>
      </w:r>
      <w:r>
        <w:t xml:space="preserve">and the vectors related to </w:t>
      </w:r>
      <w:r w:rsidRPr="00DF36A1">
        <w:rPr>
          <w:position w:val="-14"/>
        </w:rPr>
        <w:object w:dxaOrig="760" w:dyaOrig="380" w14:anchorId="7ED085DC">
          <v:shape id="_x0000_i1053" type="#_x0000_t75" style="width:38.1pt;height:18.95pt" o:ole="">
            <v:imagedata r:id="rId53" o:title=""/>
          </v:shape>
          <o:OLEObject Type="Embed" ProgID="Equation.DSMT4" ShapeID="_x0000_i1053" DrawAspect="Content" ObjectID="_1712779147" r:id="rId59"/>
        </w:object>
      </w:r>
      <w:r>
        <w:t xml:space="preserve">can be </w:t>
      </w:r>
      <w:r w:rsidRPr="00A64D54">
        <w:t>equivalent</w:t>
      </w:r>
      <w:r>
        <w:t xml:space="preserve"> to the form of DFT</w:t>
      </w:r>
      <w:r w:rsidR="00685035">
        <w:t xml:space="preserve"> vectors</w:t>
      </w:r>
      <w:r>
        <w:t xml:space="preserve">, which are </w:t>
      </w:r>
      <w:r w:rsidR="007209AE">
        <w:t>m</w:t>
      </w:r>
      <w:r w:rsidR="007209AE" w:rsidRPr="00A64D54">
        <w:t>utually</w:t>
      </w:r>
      <w:r w:rsidR="007209AE" w:rsidRPr="00A64D54">
        <w:t xml:space="preserve"> </w:t>
      </w:r>
      <w:r w:rsidRPr="00A64D54">
        <w:t>orthogonal</w:t>
      </w:r>
      <w:r>
        <w:t xml:space="preserve"> respectively. We can extract both vectors corresponding to </w:t>
      </w:r>
      <w:r w:rsidRPr="00DF36A1">
        <w:rPr>
          <w:position w:val="-10"/>
        </w:rPr>
        <w:object w:dxaOrig="240" w:dyaOrig="260" w14:anchorId="20AC33B2">
          <v:shape id="_x0000_i1054" type="#_x0000_t75" style="width:12.05pt;height:12.9pt" o:ole="">
            <v:imagedata r:id="rId33" o:title=""/>
          </v:shape>
          <o:OLEObject Type="Embed" ProgID="Equation.DSMT4" ShapeID="_x0000_i1054" DrawAspect="Content" ObjectID="_1712779148" r:id="rId60"/>
        </w:object>
      </w:r>
      <w:r>
        <w:t>-</w:t>
      </w:r>
      <w:proofErr w:type="spellStart"/>
      <w:r>
        <w:t>th</w:t>
      </w:r>
      <w:proofErr w:type="spellEnd"/>
      <w:r>
        <w:t xml:space="preserve"> path in </w:t>
      </w:r>
      <w:r w:rsidRPr="00DF36A1">
        <w:rPr>
          <w:position w:val="-6"/>
        </w:rPr>
        <w:object w:dxaOrig="180" w:dyaOrig="220" w14:anchorId="0948075D">
          <v:shape id="_x0000_i1055" type="#_x0000_t75" style="width:8.95pt;height:11.05pt" o:ole="">
            <v:imagedata r:id="rId22" o:title=""/>
          </v:shape>
          <o:OLEObject Type="Embed" ProgID="Equation.DSMT4" ShapeID="_x0000_i1055" DrawAspect="Content" ObjectID="_1712779149" r:id="rId61"/>
        </w:object>
      </w:r>
      <w:r>
        <w:t>-</w:t>
      </w:r>
      <w:proofErr w:type="spellStart"/>
      <w:r>
        <w:t>th</w:t>
      </w:r>
      <w:proofErr w:type="spellEnd"/>
      <w:r>
        <w:t xml:space="preserve"> beam, like what we usual</w:t>
      </w:r>
      <w:r w:rsidR="00E75B95">
        <w:t>ly</w:t>
      </w:r>
      <w:r>
        <w:t xml:space="preserve"> implement to calculate </w:t>
      </w:r>
      <w:r w:rsidRPr="00DF36A1">
        <w:rPr>
          <w:position w:val="-12"/>
        </w:rPr>
        <w:object w:dxaOrig="300" w:dyaOrig="360" w14:anchorId="2B4F2A24">
          <v:shape id="_x0000_i1056" type="#_x0000_t75" style="width:15pt;height:18.1pt" o:ole="">
            <v:imagedata r:id="rId62" o:title=""/>
          </v:shape>
          <o:OLEObject Type="Embed" ProgID="Equation.DSMT4" ShapeID="_x0000_i1056" DrawAspect="Content" ObjectID="_1712779150" r:id="rId63"/>
        </w:object>
      </w:r>
      <w:r>
        <w:t xml:space="preserve">and </w:t>
      </w:r>
      <w:r w:rsidRPr="00DF36A1">
        <w:rPr>
          <w:position w:val="-14"/>
        </w:rPr>
        <w:object w:dxaOrig="340" w:dyaOrig="380" w14:anchorId="17107921">
          <v:shape id="_x0000_i1057" type="#_x0000_t75" style="width:17.05pt;height:18.95pt" o:ole="">
            <v:imagedata r:id="rId64" o:title=""/>
          </v:shape>
          <o:OLEObject Type="Embed" ProgID="Equation.DSMT4" ShapeID="_x0000_i1057" DrawAspect="Content" ObjectID="_1712779151" r:id="rId65"/>
        </w:object>
      </w:r>
      <w:r>
        <w:t xml:space="preserve"> of  </w:t>
      </w:r>
      <w:proofErr w:type="spellStart"/>
      <w:r>
        <w:t>TypeII</w:t>
      </w:r>
      <w:proofErr w:type="spellEnd"/>
      <w:r>
        <w:t xml:space="preserve">-codebook.  Let’s explain it in another way, assuming the total number of multipath </w:t>
      </w:r>
      <w:r w:rsidRPr="00DF36A1">
        <w:rPr>
          <w:position w:val="-12"/>
        </w:rPr>
        <w:object w:dxaOrig="360" w:dyaOrig="380" w14:anchorId="6E03967E">
          <v:shape id="_x0000_i1058" type="#_x0000_t75" style="width:18.1pt;height:18.95pt" o:ole="">
            <v:imagedata r:id="rId66" o:title=""/>
          </v:shape>
          <o:OLEObject Type="Embed" ProgID="Equation.DSMT4" ShapeID="_x0000_i1058" DrawAspect="Content" ObjectID="_1712779152" r:id="rId67"/>
        </w:object>
      </w:r>
      <w:r>
        <w:t xml:space="preserve"> is the sum of path number in all beams and the complex value</w:t>
      </w:r>
      <w:r w:rsidRPr="00DF36A1">
        <w:rPr>
          <w:position w:val="-14"/>
        </w:rPr>
        <w:object w:dxaOrig="600" w:dyaOrig="380" w14:anchorId="1AB13FC2">
          <v:shape id="_x0000_i1059" type="#_x0000_t75" style="width:29.95pt;height:18.95pt" o:ole="">
            <v:imagedata r:id="rId68" o:title=""/>
          </v:shape>
          <o:OLEObject Type="Embed" ProgID="Equation.DSMT4" ShapeID="_x0000_i1059" DrawAspect="Content" ObjectID="_1712779153" r:id="rId69"/>
        </w:object>
      </w:r>
      <w:r>
        <w:t xml:space="preserve"> of each path </w:t>
      </w:r>
      <w:r w:rsidRPr="00DF36A1">
        <w:rPr>
          <w:position w:val="-10"/>
        </w:rPr>
        <w:object w:dxaOrig="240" w:dyaOrig="320" w14:anchorId="1CE7C32E">
          <v:shape id="_x0000_i1060" type="#_x0000_t75" style="width:12.05pt;height:16pt" o:ole="">
            <v:imagedata r:id="rId70" o:title=""/>
          </v:shape>
          <o:OLEObject Type="Embed" ProgID="Equation.DSMT4" ShapeID="_x0000_i1060" DrawAspect="Content" ObjectID="_1712779154" r:id="rId71"/>
        </w:object>
      </w:r>
      <w:r>
        <w:t xml:space="preserve">is represented </w:t>
      </w:r>
      <w:r w:rsidRPr="00DF36A1">
        <w:rPr>
          <w:position w:val="-14"/>
        </w:rPr>
        <w:object w:dxaOrig="499" w:dyaOrig="380" w14:anchorId="02377D0D">
          <v:shape id="_x0000_i1061" type="#_x0000_t75" style="width:24.95pt;height:18.95pt" o:ole="">
            <v:imagedata r:id="rId72" o:title=""/>
          </v:shape>
          <o:OLEObject Type="Embed" ProgID="Equation.DSMT4" ShapeID="_x0000_i1061" DrawAspect="Content" ObjectID="_1712779155" r:id="rId73"/>
        </w:object>
      </w:r>
      <w:r>
        <w:t xml:space="preserve"> again, also, the doppler value </w:t>
      </w:r>
      <w:r w:rsidRPr="00DF36A1">
        <w:rPr>
          <w:position w:val="-14"/>
        </w:rPr>
        <w:object w:dxaOrig="620" w:dyaOrig="380" w14:anchorId="25C51E30">
          <v:shape id="_x0000_i1062" type="#_x0000_t75" style="width:31pt;height:18.95pt" o:ole="">
            <v:imagedata r:id="rId43" o:title=""/>
          </v:shape>
          <o:OLEObject Type="Embed" ProgID="Equation.DSMT4" ShapeID="_x0000_i1062" DrawAspect="Content" ObjectID="_1712779156" r:id="rId74"/>
        </w:object>
      </w:r>
      <w:r>
        <w:t xml:space="preserve">is represented </w:t>
      </w:r>
      <w:r w:rsidRPr="00DF36A1">
        <w:rPr>
          <w:position w:val="-14"/>
        </w:rPr>
        <w:object w:dxaOrig="400" w:dyaOrig="380" w14:anchorId="1623CF57">
          <v:shape id="_x0000_i1063" type="#_x0000_t75" style="width:20pt;height:18.95pt" o:ole="">
            <v:imagedata r:id="rId75" o:title=""/>
          </v:shape>
          <o:OLEObject Type="Embed" ProgID="Equation.DSMT4" ShapeID="_x0000_i1063" DrawAspect="Content" ObjectID="_1712779157" r:id="rId76"/>
        </w:object>
      </w:r>
      <w:r>
        <w:t xml:space="preserve"> again, furthermore, assuming </w:t>
      </w:r>
      <w:r>
        <w:rPr>
          <w:rFonts w:eastAsiaTheme="minorEastAsia"/>
          <w:lang w:eastAsia="zh-CN"/>
        </w:rPr>
        <w:t>the vectors related to</w:t>
      </w:r>
      <w:r w:rsidRPr="00DF36A1">
        <w:rPr>
          <w:position w:val="-14"/>
        </w:rPr>
        <w:object w:dxaOrig="1040" w:dyaOrig="400" w14:anchorId="76D5F40D">
          <v:shape id="_x0000_i1064" type="#_x0000_t75" style="width:52pt;height:20pt" o:ole="">
            <v:imagedata r:id="rId47" o:title=""/>
          </v:shape>
          <o:OLEObject Type="Embed" ProgID="Equation.DSMT4" ShapeID="_x0000_i1064" DrawAspect="Content" ObjectID="_1712779158" r:id="rId77"/>
        </w:object>
      </w:r>
      <w:r>
        <w:t xml:space="preserve">and the vectors related to </w:t>
      </w:r>
      <w:r w:rsidRPr="00DF36A1">
        <w:rPr>
          <w:position w:val="-14"/>
        </w:rPr>
        <w:object w:dxaOrig="760" w:dyaOrig="380" w14:anchorId="09008073">
          <v:shape id="_x0000_i1065" type="#_x0000_t75" style="width:38.1pt;height:18.95pt" o:ole="">
            <v:imagedata r:id="rId53" o:title=""/>
          </v:shape>
          <o:OLEObject Type="Embed" ProgID="Equation.DSMT4" ShapeID="_x0000_i1065" DrawAspect="Content" ObjectID="_1712779159" r:id="rId78"/>
        </w:object>
      </w:r>
      <w:r>
        <w:t xml:space="preserve"> are same in each antenna of reception and in each </w:t>
      </w:r>
      <w:r w:rsidRPr="00B206E2">
        <w:t>interested</w:t>
      </w:r>
      <w:r>
        <w:t xml:space="preserve"> time, meanwhile, the </w:t>
      </w:r>
      <w:r w:rsidRPr="00DF36A1">
        <w:rPr>
          <w:position w:val="-14"/>
        </w:rPr>
        <w:object w:dxaOrig="620" w:dyaOrig="380" w14:anchorId="734C7AA4">
          <v:shape id="_x0000_i1066" type="#_x0000_t75" style="width:31pt;height:18.95pt" o:ole="">
            <v:imagedata r:id="rId43" o:title=""/>
          </v:shape>
          <o:OLEObject Type="Embed" ProgID="Equation.DSMT4" ShapeID="_x0000_i1066" DrawAspect="Content" ObjectID="_1712779160" r:id="rId79"/>
        </w:object>
      </w:r>
      <w:r>
        <w:t xml:space="preserve"> </w:t>
      </w:r>
      <w:proofErr w:type="spellStart"/>
      <w:r>
        <w:t>is</w:t>
      </w:r>
      <w:proofErr w:type="spellEnd"/>
      <w:r>
        <w:t xml:space="preserve"> same in each antenna of reception, we can focus on the following the </w:t>
      </w:r>
      <w:r w:rsidRPr="00B206E2">
        <w:t>coefficient</w:t>
      </w:r>
      <w:r>
        <w:t xml:space="preserve"> matrix </w:t>
      </w:r>
      <w:r w:rsidRPr="00DF36A1">
        <w:rPr>
          <w:position w:val="-6"/>
        </w:rPr>
        <w:object w:dxaOrig="240" w:dyaOrig="279" w14:anchorId="5809CEA0">
          <v:shape id="_x0000_i1067" type="#_x0000_t75" style="width:12.05pt;height:13.95pt" o:ole="">
            <v:imagedata r:id="rId80" o:title=""/>
          </v:shape>
          <o:OLEObject Type="Embed" ProgID="Equation.DSMT4" ShapeID="_x0000_i1067" DrawAspect="Content" ObjectID="_1712779161" r:id="rId81"/>
        </w:object>
      </w:r>
      <w:r>
        <w:t xml:space="preserve"> which can be regarded as </w:t>
      </w:r>
      <w:r w:rsidRPr="006D14CD">
        <w:t>projection coefficient</w:t>
      </w:r>
      <w:r>
        <w:t xml:space="preserve"> of the basics of joint vector of </w:t>
      </w:r>
      <w:r w:rsidRPr="00DF36A1">
        <w:rPr>
          <w:position w:val="-14"/>
        </w:rPr>
        <w:object w:dxaOrig="1040" w:dyaOrig="400" w14:anchorId="0B48C371">
          <v:shape id="_x0000_i1068" type="#_x0000_t75" style="width:52pt;height:20pt" o:ole="">
            <v:imagedata r:id="rId47" o:title=""/>
          </v:shape>
          <o:OLEObject Type="Embed" ProgID="Equation.DSMT4" ShapeID="_x0000_i1068" DrawAspect="Content" ObjectID="_1712779162" r:id="rId82"/>
        </w:object>
      </w:r>
      <w:proofErr w:type="spellStart"/>
      <w:r>
        <w:t>and</w:t>
      </w:r>
      <w:proofErr w:type="spellEnd"/>
      <w:r>
        <w:t xml:space="preserve"> </w:t>
      </w:r>
      <w:r w:rsidRPr="00DF36A1">
        <w:rPr>
          <w:position w:val="-14"/>
        </w:rPr>
        <w:object w:dxaOrig="760" w:dyaOrig="380" w14:anchorId="017E8E70">
          <v:shape id="_x0000_i1069" type="#_x0000_t75" style="width:38.1pt;height:18.95pt" o:ole="">
            <v:imagedata r:id="rId53" o:title=""/>
          </v:shape>
          <o:OLEObject Type="Embed" ProgID="Equation.DSMT4" ShapeID="_x0000_i1069" DrawAspect="Content" ObjectID="_1712779163" r:id="rId83"/>
        </w:object>
      </w:r>
      <w:r>
        <w:t xml:space="preserve">. </w:t>
      </w:r>
    </w:p>
    <w:p w14:paraId="03F3AE9A" w14:textId="77777777" w:rsidR="00325158" w:rsidRDefault="00325158" w:rsidP="00325158">
      <w:pPr>
        <w:ind w:firstLineChars="1500" w:firstLine="3000"/>
      </w:pPr>
      <w:r w:rsidRPr="00DF36A1">
        <w:rPr>
          <w:position w:val="-10"/>
        </w:rPr>
        <w:object w:dxaOrig="1340" w:dyaOrig="320" w14:anchorId="6F2AFDA1">
          <v:shape id="_x0000_i1070" type="#_x0000_t75" style="width:67pt;height:16pt" o:ole="">
            <v:imagedata r:id="rId84" o:title=""/>
          </v:shape>
          <o:OLEObject Type="Embed" ProgID="Equation.DSMT4" ShapeID="_x0000_i1070" DrawAspect="Content" ObjectID="_1712779164" r:id="rId85"/>
        </w:object>
      </w:r>
      <w:r>
        <w:t xml:space="preserve">                                                           (2) </w:t>
      </w:r>
    </w:p>
    <w:p w14:paraId="367E0F54" w14:textId="77777777" w:rsidR="00325158" w:rsidRDefault="00325158" w:rsidP="00325158">
      <w:pPr>
        <w:rPr>
          <w:rFonts w:ascii="Times-Roman" w:hAnsi="Times-Roman"/>
          <w:color w:val="000000"/>
          <w:szCs w:val="20"/>
        </w:rPr>
      </w:pPr>
      <w:r>
        <w:rPr>
          <w:rFonts w:eastAsiaTheme="minorEastAsia" w:hint="eastAsia"/>
          <w:lang w:eastAsia="zh-CN"/>
        </w:rPr>
        <w:t>w</w:t>
      </w:r>
      <w:r>
        <w:rPr>
          <w:rFonts w:eastAsiaTheme="minorEastAsia"/>
          <w:lang w:eastAsia="zh-CN"/>
        </w:rPr>
        <w:t xml:space="preserve">here the matrix </w:t>
      </w:r>
      <w:r w:rsidRPr="00DF36A1">
        <w:rPr>
          <w:position w:val="-4"/>
        </w:rPr>
        <w:object w:dxaOrig="260" w:dyaOrig="260" w14:anchorId="5F510A5D">
          <v:shape id="_x0000_i1071" type="#_x0000_t75" style="width:12.9pt;height:12.9pt" o:ole="">
            <v:imagedata r:id="rId86" o:title=""/>
          </v:shape>
          <o:OLEObject Type="Embed" ProgID="Equation.DSMT4" ShapeID="_x0000_i1071" DrawAspect="Content" ObjectID="_1712779165" r:id="rId87"/>
        </w:object>
      </w:r>
      <w:r>
        <w:rPr>
          <w:rFonts w:eastAsiaTheme="minorEastAsia"/>
          <w:lang w:eastAsia="zh-CN"/>
        </w:rPr>
        <w:t xml:space="preserve"> means the phase shifting due to doppler of each path, which is </w:t>
      </w:r>
      <w:r w:rsidRPr="009433F2">
        <w:rPr>
          <w:rFonts w:eastAsiaTheme="minorEastAsia"/>
          <w:lang w:eastAsia="zh-CN"/>
        </w:rPr>
        <w:t>diagonal</w:t>
      </w:r>
      <w:r>
        <w:rPr>
          <w:rFonts w:eastAsiaTheme="minorEastAsia"/>
          <w:lang w:eastAsia="zh-CN"/>
        </w:rPr>
        <w:t xml:space="preserve"> matrix and </w:t>
      </w:r>
      <w:r w:rsidRPr="009433F2">
        <w:rPr>
          <w:rFonts w:ascii="Times-Roman" w:hAnsi="Times-Roman"/>
          <w:color w:val="000000"/>
          <w:szCs w:val="20"/>
        </w:rPr>
        <w:t>expressed</w:t>
      </w:r>
      <w:r>
        <w:rPr>
          <w:rFonts w:ascii="Times-Roman" w:hAnsi="Times-Roman"/>
          <w:color w:val="000000"/>
          <w:szCs w:val="20"/>
        </w:rPr>
        <w:t xml:space="preserve"> as </w:t>
      </w:r>
    </w:p>
    <w:p w14:paraId="1D1EEB00" w14:textId="77777777" w:rsidR="00325158" w:rsidRDefault="00325158" w:rsidP="00325158">
      <w:pPr>
        <w:ind w:firstLineChars="1250" w:firstLine="2500"/>
      </w:pPr>
      <w:r w:rsidRPr="00DF36A1">
        <w:rPr>
          <w:position w:val="-56"/>
        </w:rPr>
        <w:object w:dxaOrig="3220" w:dyaOrig="1240" w14:anchorId="43078759">
          <v:shape id="_x0000_i1072" type="#_x0000_t75" style="width:161.05pt;height:62pt" o:ole="">
            <v:imagedata r:id="rId88" o:title=""/>
          </v:shape>
          <o:OLEObject Type="Embed" ProgID="Equation.DSMT4" ShapeID="_x0000_i1072" DrawAspect="Content" ObjectID="_1712779166" r:id="rId89"/>
        </w:object>
      </w:r>
      <w:r>
        <w:t xml:space="preserve">                               (3)</w:t>
      </w:r>
    </w:p>
    <w:p w14:paraId="462A1E8A" w14:textId="77777777" w:rsidR="00325158" w:rsidRDefault="00325158" w:rsidP="00325158">
      <w:pPr>
        <w:rPr>
          <w:rFonts w:ascii="Times-Roman" w:hAnsi="Times-Roman"/>
          <w:color w:val="000000"/>
          <w:szCs w:val="20"/>
        </w:rPr>
      </w:pPr>
      <w:r>
        <w:rPr>
          <w:rFonts w:eastAsiaTheme="minorEastAsia"/>
          <w:lang w:eastAsia="zh-CN"/>
        </w:rPr>
        <w:t xml:space="preserve">and then, the matrix </w:t>
      </w:r>
      <w:r w:rsidRPr="00DF36A1">
        <w:rPr>
          <w:position w:val="-4"/>
        </w:rPr>
        <w:object w:dxaOrig="260" w:dyaOrig="260" w14:anchorId="12E03AF3">
          <v:shape id="_x0000_i1073" type="#_x0000_t75" style="width:12.9pt;height:12.9pt" o:ole="">
            <v:imagedata r:id="rId90" o:title=""/>
          </v:shape>
          <o:OLEObject Type="Embed" ProgID="Equation.DSMT4" ShapeID="_x0000_i1073" DrawAspect="Content" ObjectID="_1712779167" r:id="rId91"/>
        </w:object>
      </w:r>
      <w:r w:rsidRPr="000923CD">
        <w:rPr>
          <w:rFonts w:eastAsiaTheme="minorEastAsia"/>
          <w:lang w:eastAsia="zh-CN"/>
        </w:rPr>
        <w:t xml:space="preserve"> </w:t>
      </w:r>
      <w:r>
        <w:rPr>
          <w:rFonts w:eastAsiaTheme="minorEastAsia"/>
          <w:lang w:eastAsia="zh-CN"/>
        </w:rPr>
        <w:t xml:space="preserve">means the complex value in initial or reference time </w:t>
      </w:r>
      <w:r w:rsidRPr="00DF36A1">
        <w:rPr>
          <w:position w:val="-6"/>
        </w:rPr>
        <w:object w:dxaOrig="499" w:dyaOrig="279" w14:anchorId="3F42390B">
          <v:shape id="_x0000_i1074" type="#_x0000_t75" style="width:24.95pt;height:13.95pt" o:ole="">
            <v:imagedata r:id="rId92" o:title=""/>
          </v:shape>
          <o:OLEObject Type="Embed" ProgID="Equation.DSMT4" ShapeID="_x0000_i1074" DrawAspect="Content" ObjectID="_1712779168" r:id="rId93"/>
        </w:object>
      </w:r>
      <w:r w:rsidRPr="000923CD">
        <w:rPr>
          <w:rFonts w:eastAsiaTheme="minorEastAsia"/>
          <w:lang w:eastAsia="zh-CN"/>
        </w:rPr>
        <w:t xml:space="preserve"> </w:t>
      </w:r>
      <w:r>
        <w:rPr>
          <w:rFonts w:eastAsiaTheme="minorEastAsia"/>
          <w:lang w:eastAsia="zh-CN"/>
        </w:rPr>
        <w:t xml:space="preserve">, which is </w:t>
      </w:r>
      <w:r w:rsidRPr="00DF36A1">
        <w:rPr>
          <w:position w:val="-12"/>
        </w:rPr>
        <w:object w:dxaOrig="780" w:dyaOrig="380" w14:anchorId="6A9340BF">
          <v:shape id="_x0000_i1075" type="#_x0000_t75" style="width:38.9pt;height:18.95pt" o:ole="">
            <v:imagedata r:id="rId94" o:title=""/>
          </v:shape>
          <o:OLEObject Type="Embed" ProgID="Equation.DSMT4" ShapeID="_x0000_i1075" DrawAspect="Content" ObjectID="_1712779169" r:id="rId95"/>
        </w:object>
      </w:r>
      <w:r>
        <w:rPr>
          <w:rFonts w:eastAsiaTheme="minorEastAsia"/>
          <w:lang w:eastAsia="zh-CN"/>
        </w:rPr>
        <w:t xml:space="preserve">matrix and </w:t>
      </w:r>
      <w:r w:rsidRPr="009433F2">
        <w:rPr>
          <w:rFonts w:ascii="Times-Roman" w:hAnsi="Times-Roman"/>
          <w:color w:val="000000"/>
          <w:szCs w:val="20"/>
        </w:rPr>
        <w:t>expressed</w:t>
      </w:r>
      <w:r>
        <w:rPr>
          <w:rFonts w:ascii="Times-Roman" w:hAnsi="Times-Roman"/>
          <w:color w:val="000000"/>
          <w:szCs w:val="20"/>
        </w:rPr>
        <w:t xml:space="preserve"> as (Note: </w:t>
      </w:r>
      <w:r w:rsidRPr="00DF36A1">
        <w:rPr>
          <w:position w:val="-6"/>
        </w:rPr>
        <w:object w:dxaOrig="360" w:dyaOrig="279" w14:anchorId="2E27D2DA">
          <v:shape id="_x0000_i1076" type="#_x0000_t75" style="width:18.1pt;height:13.95pt" o:ole="">
            <v:imagedata r:id="rId96" o:title=""/>
          </v:shape>
          <o:OLEObject Type="Embed" ProgID="Equation.DSMT4" ShapeID="_x0000_i1076" DrawAspect="Content" ObjectID="_1712779170" r:id="rId97"/>
        </w:object>
      </w:r>
      <w:r>
        <w:t>means the number of antenna in reception</w:t>
      </w:r>
      <w:r>
        <w:rPr>
          <w:rFonts w:ascii="Times-Roman" w:hAnsi="Times-Roman"/>
          <w:color w:val="000000"/>
          <w:szCs w:val="20"/>
        </w:rPr>
        <w:t xml:space="preserve">) </w:t>
      </w:r>
    </w:p>
    <w:p w14:paraId="58E26F2B" w14:textId="77777777" w:rsidR="00325158" w:rsidRDefault="00325158" w:rsidP="00325158">
      <w:pPr>
        <w:ind w:firstLineChars="950" w:firstLine="1900"/>
        <w:rPr>
          <w:rFonts w:eastAsiaTheme="minorEastAsia"/>
          <w:lang w:eastAsia="zh-CN"/>
        </w:rPr>
      </w:pPr>
      <w:r w:rsidRPr="00DF36A1">
        <w:rPr>
          <w:position w:val="-92"/>
        </w:rPr>
        <w:object w:dxaOrig="4160" w:dyaOrig="1960" w14:anchorId="48D0CB83">
          <v:shape id="_x0000_i1077" type="#_x0000_t75" style="width:208.1pt;height:98pt" o:ole="">
            <v:imagedata r:id="rId98" o:title=""/>
          </v:shape>
          <o:OLEObject Type="Embed" ProgID="Equation.DSMT4" ShapeID="_x0000_i1077" DrawAspect="Content" ObjectID="_1712779171" r:id="rId99"/>
        </w:object>
      </w:r>
      <w:r>
        <w:t xml:space="preserve">                   (4)</w:t>
      </w:r>
    </w:p>
    <w:p w14:paraId="01CFB910" w14:textId="77777777" w:rsidR="00325158" w:rsidRDefault="00325158" w:rsidP="00325158">
      <w:pPr>
        <w:rPr>
          <w:rFonts w:eastAsiaTheme="minorEastAsia"/>
          <w:lang w:eastAsia="zh-CN"/>
        </w:rPr>
      </w:pPr>
      <w:r>
        <w:rPr>
          <w:rFonts w:eastAsiaTheme="minorEastAsia" w:hint="eastAsia"/>
          <w:lang w:eastAsia="zh-CN"/>
        </w:rPr>
        <w:t>I</w:t>
      </w:r>
      <w:r>
        <w:rPr>
          <w:rFonts w:eastAsiaTheme="minorEastAsia"/>
          <w:lang w:eastAsia="zh-CN"/>
        </w:rPr>
        <w:t xml:space="preserve">n general, the parameter of W2 corresponding to each transmitting layer in </w:t>
      </w:r>
      <w:proofErr w:type="spellStart"/>
      <w:r>
        <w:rPr>
          <w:rFonts w:eastAsiaTheme="minorEastAsia"/>
          <w:lang w:eastAsia="zh-CN"/>
        </w:rPr>
        <w:t>TypeII</w:t>
      </w:r>
      <w:proofErr w:type="spellEnd"/>
      <w:r>
        <w:rPr>
          <w:rFonts w:eastAsiaTheme="minorEastAsia"/>
          <w:lang w:eastAsia="zh-CN"/>
        </w:rPr>
        <w:t xml:space="preserve">-codebook can be determined </w:t>
      </w:r>
      <w:r w:rsidRPr="005F334A">
        <w:rPr>
          <w:rFonts w:eastAsiaTheme="minorEastAsia"/>
          <w:lang w:eastAsia="zh-CN"/>
        </w:rPr>
        <w:t xml:space="preserve">by the singular value decomposition </w:t>
      </w:r>
      <w:r>
        <w:rPr>
          <w:rFonts w:eastAsiaTheme="minorEastAsia"/>
          <w:lang w:eastAsia="zh-CN"/>
        </w:rPr>
        <w:t xml:space="preserve">of </w:t>
      </w:r>
      <w:r w:rsidRPr="005F334A">
        <w:rPr>
          <w:rFonts w:eastAsiaTheme="minorEastAsia"/>
          <w:lang w:eastAsia="zh-CN"/>
        </w:rPr>
        <w:t>autocorrelation matrix</w:t>
      </w:r>
      <w:r>
        <w:rPr>
          <w:rFonts w:eastAsiaTheme="minorEastAsia"/>
          <w:lang w:eastAsia="zh-CN"/>
        </w:rPr>
        <w:t xml:space="preserve"> </w:t>
      </w:r>
      <w:r w:rsidRPr="00DF36A1">
        <w:rPr>
          <w:position w:val="-6"/>
        </w:rPr>
        <w:object w:dxaOrig="540" w:dyaOrig="320" w14:anchorId="0D1C4406">
          <v:shape id="_x0000_i1078" type="#_x0000_t75" style="width:27.05pt;height:16pt" o:ole="">
            <v:imagedata r:id="rId100" o:title=""/>
          </v:shape>
          <o:OLEObject Type="Embed" ProgID="Equation.DSMT4" ShapeID="_x0000_i1078" DrawAspect="Content" ObjectID="_1712779172" r:id="rId101"/>
        </w:object>
      </w:r>
      <w:r>
        <w:rPr>
          <w:rFonts w:eastAsiaTheme="minorEastAsia" w:hint="eastAsia"/>
          <w:lang w:eastAsia="zh-CN"/>
        </w:rPr>
        <w:t>,</w:t>
      </w:r>
      <w:r>
        <w:rPr>
          <w:rFonts w:eastAsiaTheme="minorEastAsia"/>
          <w:lang w:eastAsia="zh-CN"/>
        </w:rPr>
        <w:t xml:space="preserve"> where </w:t>
      </w:r>
      <w:r w:rsidRPr="00DF36A1">
        <w:rPr>
          <w:position w:val="-10"/>
        </w:rPr>
        <w:object w:dxaOrig="420" w:dyaOrig="360" w14:anchorId="106A4F15">
          <v:shape id="_x0000_i1079" type="#_x0000_t75" style="width:21pt;height:18.1pt" o:ole="">
            <v:imagedata r:id="rId102" o:title=""/>
          </v:shape>
          <o:OLEObject Type="Embed" ProgID="Equation.DSMT4" ShapeID="_x0000_i1079" DrawAspect="Content" ObjectID="_1712779173" r:id="rId103"/>
        </w:object>
      </w:r>
      <w:r>
        <w:t xml:space="preserve">represents </w:t>
      </w:r>
      <w:r w:rsidRPr="00B22A0D">
        <w:rPr>
          <w:rFonts w:eastAsiaTheme="minorEastAsia"/>
          <w:lang w:eastAsia="zh-CN"/>
        </w:rPr>
        <w:t>conjugate-transpose</w:t>
      </w:r>
      <w:r>
        <w:rPr>
          <w:rFonts w:eastAsiaTheme="minorEastAsia"/>
          <w:lang w:eastAsia="zh-CN"/>
        </w:rPr>
        <w:t xml:space="preserve">. Let </w:t>
      </w:r>
    </w:p>
    <w:p w14:paraId="18FB58A2" w14:textId="77777777" w:rsidR="00325158" w:rsidRPr="00CD53A7" w:rsidRDefault="00325158" w:rsidP="00325158">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133A1F">
        <w:rPr>
          <w:position w:val="-10"/>
        </w:rPr>
        <w:object w:dxaOrig="560" w:dyaOrig="360" w14:anchorId="5968953F">
          <v:shape id="_x0000_i1080" type="#_x0000_t75" style="width:28.1pt;height:18.1pt" o:ole="">
            <v:imagedata r:id="rId104" o:title=""/>
          </v:shape>
          <o:OLEObject Type="Embed" ProgID="Equation.DSMT4" ShapeID="_x0000_i1080" DrawAspect="Content" ObjectID="_1712779174" r:id="rId105"/>
        </w:object>
      </w:r>
      <m:oMath>
        <m:r>
          <w:rPr>
            <w:rFonts w:ascii="Cambria Math" w:hAnsi="Cambria Math"/>
          </w:rPr>
          <m:t>≝</m:t>
        </m:r>
      </m:oMath>
      <w:r>
        <w:t xml:space="preserve"> </w:t>
      </w:r>
      <w:r w:rsidRPr="00DF36A1">
        <w:rPr>
          <w:position w:val="-10"/>
        </w:rPr>
        <w:object w:dxaOrig="1040" w:dyaOrig="360" w14:anchorId="1C3269B5">
          <v:shape id="_x0000_i1081" type="#_x0000_t75" style="width:52pt;height:18.1pt" o:ole="">
            <v:imagedata r:id="rId106" o:title=""/>
          </v:shape>
          <o:OLEObject Type="Embed" ProgID="Equation.DSMT4" ShapeID="_x0000_i1081" DrawAspect="Content" ObjectID="_1712779175" r:id="rId107"/>
        </w:object>
      </w:r>
      <w:r>
        <w:t xml:space="preserve">                                              (5)</w:t>
      </w:r>
    </w:p>
    <w:p w14:paraId="7D83ECB5" w14:textId="77777777" w:rsidR="00325158" w:rsidRDefault="00325158" w:rsidP="00325158">
      <w:r>
        <w:t xml:space="preserve">where </w:t>
      </w:r>
      <w:r w:rsidRPr="00DF36A1">
        <w:rPr>
          <w:position w:val="-10"/>
        </w:rPr>
        <w:object w:dxaOrig="560" w:dyaOrig="360" w14:anchorId="550DF3BC">
          <v:shape id="_x0000_i1082" type="#_x0000_t75" style="width:28.1pt;height:18.1pt" o:ole="">
            <v:imagedata r:id="rId108" o:title=""/>
          </v:shape>
          <o:OLEObject Type="Embed" ProgID="Equation.DSMT4" ShapeID="_x0000_i1082" DrawAspect="Content" ObjectID="_1712779176" r:id="rId109"/>
        </w:object>
      </w:r>
      <w:r>
        <w:t xml:space="preserve"> means the </w:t>
      </w:r>
      <w:r w:rsidRPr="00133A1F">
        <w:t>eigenvector</w:t>
      </w:r>
      <w:r>
        <w:t xml:space="preserve"> corresponding to the </w:t>
      </w:r>
      <w:r w:rsidRPr="00DF36A1">
        <w:rPr>
          <w:position w:val="-6"/>
        </w:rPr>
        <w:object w:dxaOrig="139" w:dyaOrig="279" w14:anchorId="134C48DE">
          <v:shape id="_x0000_i1083" type="#_x0000_t75" style="width:7.1pt;height:13.95pt" o:ole="">
            <v:imagedata r:id="rId110" o:title=""/>
          </v:shape>
          <o:OLEObject Type="Embed" ProgID="Equation.DSMT4" ShapeID="_x0000_i1083" DrawAspect="Content" ObjectID="_1712779177" r:id="rId111"/>
        </w:object>
      </w:r>
      <w:r>
        <w:t>-</w:t>
      </w:r>
      <w:proofErr w:type="spellStart"/>
      <w:r>
        <w:t>th</w:t>
      </w:r>
      <w:proofErr w:type="spellEnd"/>
      <w:r>
        <w:t xml:space="preserve"> layer in time </w:t>
      </w:r>
      <w:r w:rsidRPr="00DF36A1">
        <w:rPr>
          <w:position w:val="-6"/>
        </w:rPr>
        <w:object w:dxaOrig="139" w:dyaOrig="240" w14:anchorId="709430C1">
          <v:shape id="_x0000_i1084" type="#_x0000_t75" style="width:7.1pt;height:12.05pt" o:ole="">
            <v:imagedata r:id="rId112" o:title=""/>
          </v:shape>
          <o:OLEObject Type="Embed" ProgID="Equation.DSMT4" ShapeID="_x0000_i1084" DrawAspect="Content" ObjectID="_1712779178" r:id="rId113"/>
        </w:object>
      </w:r>
      <w:r>
        <w:t xml:space="preserve">. Due to the </w:t>
      </w:r>
      <w:r>
        <w:rPr>
          <w:rFonts w:eastAsiaTheme="minorEastAsia"/>
          <w:lang w:eastAsia="zh-CN"/>
        </w:rPr>
        <w:t xml:space="preserve">matrix </w:t>
      </w:r>
      <w:r w:rsidRPr="00DF36A1">
        <w:rPr>
          <w:position w:val="-4"/>
        </w:rPr>
        <w:object w:dxaOrig="260" w:dyaOrig="260" w14:anchorId="001F6097">
          <v:shape id="_x0000_i1085" type="#_x0000_t75" style="width:12.9pt;height:12.9pt" o:ole="">
            <v:imagedata r:id="rId86" o:title=""/>
          </v:shape>
          <o:OLEObject Type="Embed" ProgID="Equation.DSMT4" ShapeID="_x0000_i1085" DrawAspect="Content" ObjectID="_1712779179" r:id="rId114"/>
        </w:object>
      </w:r>
      <w:r>
        <w:t xml:space="preserve">is also one </w:t>
      </w:r>
      <w:r w:rsidRPr="00133A1F">
        <w:t>unitary matrix</w:t>
      </w:r>
      <w:r>
        <w:t xml:space="preserve">, we can derive from formula (5), </w:t>
      </w:r>
    </w:p>
    <w:p w14:paraId="491CD2E4" w14:textId="77777777" w:rsidR="00325158" w:rsidRDefault="00325158" w:rsidP="00325158">
      <w:r>
        <w:t xml:space="preserve">                                                       </w:t>
      </w:r>
      <w:r w:rsidRPr="00DF36A1">
        <w:rPr>
          <w:position w:val="-50"/>
        </w:rPr>
        <w:object w:dxaOrig="3200" w:dyaOrig="1160" w14:anchorId="4EC939BA">
          <v:shape id="_x0000_i1086" type="#_x0000_t75" style="width:160pt;height:58.05pt" o:ole="">
            <v:imagedata r:id="rId115" o:title=""/>
          </v:shape>
          <o:OLEObject Type="Embed" ProgID="Equation.DSMT4" ShapeID="_x0000_i1086" DrawAspect="Content" ObjectID="_1712779180" r:id="rId116"/>
        </w:object>
      </w:r>
      <w:r>
        <w:t xml:space="preserve">                              (6)</w:t>
      </w:r>
    </w:p>
    <w:p w14:paraId="71D34779" w14:textId="77777777" w:rsidR="00325158" w:rsidRDefault="00325158" w:rsidP="00325158">
      <w:r>
        <w:rPr>
          <w:rFonts w:eastAsiaTheme="minorEastAsia"/>
          <w:lang w:eastAsia="zh-CN"/>
        </w:rPr>
        <w:t xml:space="preserve">Based on formula (3) and (6), we can derive </w:t>
      </w:r>
      <w:r w:rsidRPr="00DF36A1">
        <w:rPr>
          <w:position w:val="-10"/>
        </w:rPr>
        <w:object w:dxaOrig="560" w:dyaOrig="360" w14:anchorId="18B8693E">
          <v:shape id="_x0000_i1087" type="#_x0000_t75" style="width:28.1pt;height:18.1pt" o:ole="">
            <v:imagedata r:id="rId108" o:title=""/>
          </v:shape>
          <o:OLEObject Type="Embed" ProgID="Equation.DSMT4" ShapeID="_x0000_i1087" DrawAspect="Content" ObjectID="_1712779181" r:id="rId117"/>
        </w:object>
      </w:r>
      <w:r>
        <w:t xml:space="preserve">at one certain time </w:t>
      </w:r>
      <w:r w:rsidRPr="00DF36A1">
        <w:rPr>
          <w:position w:val="-6"/>
        </w:rPr>
        <w:object w:dxaOrig="139" w:dyaOrig="240" w14:anchorId="75AA3B20">
          <v:shape id="_x0000_i1088" type="#_x0000_t75" style="width:7.1pt;height:12.05pt" o:ole="">
            <v:imagedata r:id="rId112" o:title=""/>
          </v:shape>
          <o:OLEObject Type="Embed" ProgID="Equation.DSMT4" ShapeID="_x0000_i1088" DrawAspect="Content" ObjectID="_1712779182" r:id="rId118"/>
        </w:object>
      </w:r>
      <w:r>
        <w:t xml:space="preserve"> by the following calculation,</w:t>
      </w:r>
    </w:p>
    <w:p w14:paraId="5169D435" w14:textId="77777777" w:rsidR="00325158" w:rsidRPr="00496AA0" w:rsidRDefault="00325158" w:rsidP="00325158">
      <w:pPr>
        <w:ind w:firstLineChars="1550" w:firstLine="3100"/>
        <w:rPr>
          <w:rFonts w:eastAsiaTheme="minorEastAsia"/>
          <w:lang w:eastAsia="zh-CN"/>
        </w:rPr>
      </w:pPr>
      <w:r w:rsidRPr="00DF36A1">
        <w:rPr>
          <w:position w:val="-12"/>
        </w:rPr>
        <w:object w:dxaOrig="2160" w:dyaOrig="380" w14:anchorId="1EAB1F08">
          <v:shape id="_x0000_i1089" type="#_x0000_t75" style="width:108pt;height:18.95pt" o:ole="">
            <v:imagedata r:id="rId119" o:title=""/>
          </v:shape>
          <o:OLEObject Type="Embed" ProgID="Equation.DSMT4" ShapeID="_x0000_i1089" DrawAspect="Content" ObjectID="_1712779183" r:id="rId120"/>
        </w:object>
      </w:r>
      <w:r>
        <w:t xml:space="preserve">                                           (7)</w:t>
      </w:r>
    </w:p>
    <w:p w14:paraId="63FEDAC8" w14:textId="53B7037B" w:rsidR="00325158" w:rsidRDefault="00325158" w:rsidP="00325158">
      <w:pPr>
        <w:rPr>
          <w:rFonts w:eastAsiaTheme="minorEastAsia"/>
          <w:lang w:eastAsia="zh-CN"/>
        </w:rPr>
      </w:pPr>
      <w:r>
        <w:rPr>
          <w:rFonts w:eastAsiaTheme="minorEastAsia" w:hint="eastAsia"/>
          <w:lang w:eastAsia="zh-CN"/>
        </w:rPr>
        <w:lastRenderedPageBreak/>
        <w:t>w</w:t>
      </w:r>
      <w:r>
        <w:rPr>
          <w:rFonts w:eastAsiaTheme="minorEastAsia"/>
          <w:lang w:eastAsia="zh-CN"/>
        </w:rPr>
        <w:t xml:space="preserve">here </w:t>
      </w:r>
      <w:r w:rsidRPr="00DF36A1">
        <w:rPr>
          <w:position w:val="-12"/>
        </w:rPr>
        <w:object w:dxaOrig="220" w:dyaOrig="360" w14:anchorId="25D238AB">
          <v:shape id="_x0000_i1090" type="#_x0000_t75" style="width:11.05pt;height:18.1pt" o:ole="">
            <v:imagedata r:id="rId121" o:title=""/>
          </v:shape>
          <o:OLEObject Type="Embed" ProgID="Equation.DSMT4" ShapeID="_x0000_i1090" DrawAspect="Content" ObjectID="_1712779184" r:id="rId122"/>
        </w:object>
      </w:r>
      <w:r>
        <w:t xml:space="preserve">is the reference </w:t>
      </w:r>
      <w:proofErr w:type="gramStart"/>
      <w:r>
        <w:t>time.</w:t>
      </w:r>
      <w:proofErr w:type="gramEnd"/>
      <w:r>
        <w:t xml:space="preserve"> We can estimate the doppler value of each path by calculating the phase shifting by leveraging two matri</w:t>
      </w:r>
      <w:r w:rsidR="00DD5B33">
        <w:t>ce</w:t>
      </w:r>
      <w:r>
        <w:t xml:space="preserve">s </w:t>
      </w:r>
      <w:r w:rsidRPr="00DF36A1">
        <w:rPr>
          <w:position w:val="-10"/>
        </w:rPr>
        <w:object w:dxaOrig="480" w:dyaOrig="320" w14:anchorId="0CD4CBE5">
          <v:shape id="_x0000_i1091" type="#_x0000_t75" style="width:23.95pt;height:16pt" o:ole="">
            <v:imagedata r:id="rId123" o:title=""/>
          </v:shape>
          <o:OLEObject Type="Embed" ProgID="Equation.DSMT4" ShapeID="_x0000_i1091" DrawAspect="Content" ObjectID="_1712779185" r:id="rId124"/>
        </w:object>
      </w:r>
      <w:r>
        <w:t xml:space="preserve"> in different time and then</w:t>
      </w:r>
      <w:r>
        <w:rPr>
          <w:rFonts w:eastAsiaTheme="minorEastAsia"/>
          <w:lang w:eastAsia="zh-CN"/>
        </w:rPr>
        <w:t xml:space="preserve"> carry out channel prediction according to (7).</w:t>
      </w:r>
    </w:p>
    <w:p w14:paraId="431C0937" w14:textId="77777777" w:rsidR="00325158" w:rsidRPr="00496AA0" w:rsidRDefault="00325158" w:rsidP="00325158">
      <w:pPr>
        <w:pStyle w:val="observation"/>
      </w:pPr>
      <w:r>
        <w:rPr>
          <w:rFonts w:hint="eastAsia"/>
          <w:lang w:eastAsia="zh-CN"/>
        </w:rPr>
        <w:t>I</w:t>
      </w:r>
      <w:r>
        <w:rPr>
          <w:lang w:eastAsia="zh-CN"/>
        </w:rPr>
        <w:t xml:space="preserve">deally, the </w:t>
      </w:r>
      <w:proofErr w:type="spellStart"/>
      <w:r>
        <w:rPr>
          <w:lang w:eastAsia="zh-CN"/>
        </w:rPr>
        <w:t>TypeII</w:t>
      </w:r>
      <w:proofErr w:type="spellEnd"/>
      <w:r>
        <w:rPr>
          <w:lang w:eastAsia="zh-CN"/>
        </w:rPr>
        <w:t xml:space="preserve">-codebook to match with channel at any certain time can be predicted in </w:t>
      </w:r>
      <w:proofErr w:type="spellStart"/>
      <w:r>
        <w:rPr>
          <w:lang w:eastAsia="zh-CN"/>
        </w:rPr>
        <w:t>gNB</w:t>
      </w:r>
      <w:proofErr w:type="spellEnd"/>
      <w:r>
        <w:rPr>
          <w:lang w:eastAsia="zh-CN"/>
        </w:rPr>
        <w:t xml:space="preserve"> side or UE side by leveraging the </w:t>
      </w:r>
      <w:proofErr w:type="spellStart"/>
      <w:r>
        <w:rPr>
          <w:lang w:eastAsia="zh-CN"/>
        </w:rPr>
        <w:t>TypeII</w:t>
      </w:r>
      <w:proofErr w:type="spellEnd"/>
      <w:r>
        <w:rPr>
          <w:lang w:eastAsia="zh-CN"/>
        </w:rPr>
        <w:t>-codebook in the reference time and doppler value estimation for each path.</w:t>
      </w:r>
    </w:p>
    <w:p w14:paraId="259A65AA" w14:textId="77777777" w:rsidR="00325158" w:rsidRDefault="00325158" w:rsidP="00325158">
      <w:pPr>
        <w:pStyle w:val="title2"/>
      </w:pPr>
      <w:r>
        <w:rPr>
          <w:rFonts w:eastAsiaTheme="minorEastAsia"/>
        </w:rPr>
        <w:t>Considerations on channel prediction in case of non-ideal Model</w:t>
      </w:r>
    </w:p>
    <w:p w14:paraId="2F3AE6B4" w14:textId="6E30BEE2" w:rsidR="00325158" w:rsidRDefault="00325158" w:rsidP="00325158">
      <w:pPr>
        <w:rPr>
          <w:rFonts w:eastAsiaTheme="minorEastAsia"/>
          <w:lang w:eastAsia="zh-CN"/>
        </w:rPr>
      </w:pPr>
      <w:r>
        <w:rPr>
          <w:rFonts w:eastAsiaTheme="minorEastAsia" w:hint="eastAsia"/>
          <w:lang w:eastAsia="zh-CN"/>
        </w:rPr>
        <w:t>I</w:t>
      </w:r>
      <w:r>
        <w:rPr>
          <w:rFonts w:eastAsiaTheme="minorEastAsia"/>
          <w:lang w:eastAsia="zh-CN"/>
        </w:rPr>
        <w:t xml:space="preserve">n section 2.1, limited multipath and ideal resolution in angle-delay domain are assumed, where each path can be </w:t>
      </w:r>
      <w:r w:rsidRPr="00FD3741">
        <w:rPr>
          <w:rFonts w:eastAsiaTheme="minorEastAsia"/>
          <w:lang w:eastAsia="zh-CN"/>
        </w:rPr>
        <w:t>projected</w:t>
      </w:r>
      <w:r>
        <w:rPr>
          <w:rFonts w:eastAsiaTheme="minorEastAsia"/>
          <w:lang w:eastAsia="zh-CN"/>
        </w:rPr>
        <w:t xml:space="preserve"> to respective space-frequency domain (SD-FD) basi</w:t>
      </w:r>
      <w:r w:rsidR="00815875">
        <w:rPr>
          <w:rFonts w:eastAsiaTheme="minorEastAsia"/>
          <w:lang w:eastAsia="zh-CN"/>
        </w:rPr>
        <w:t>s</w:t>
      </w:r>
      <w:r>
        <w:rPr>
          <w:rFonts w:eastAsiaTheme="minorEastAsia"/>
          <w:lang w:eastAsia="zh-CN"/>
        </w:rPr>
        <w:t xml:space="preserve">, between which the </w:t>
      </w:r>
      <w:r w:rsidRPr="00FD3741">
        <w:rPr>
          <w:rFonts w:eastAsiaTheme="minorEastAsia"/>
          <w:lang w:eastAsia="zh-CN"/>
        </w:rPr>
        <w:t>orthogonalit</w:t>
      </w:r>
      <w:r>
        <w:rPr>
          <w:rFonts w:eastAsiaTheme="minorEastAsia"/>
          <w:lang w:eastAsia="zh-CN"/>
        </w:rPr>
        <w:t>y is s</w:t>
      </w:r>
      <w:r w:rsidRPr="00FD3741">
        <w:rPr>
          <w:rFonts w:eastAsiaTheme="minorEastAsia"/>
          <w:lang w:eastAsia="zh-CN"/>
        </w:rPr>
        <w:t>atisfied</w:t>
      </w:r>
      <w:r>
        <w:rPr>
          <w:rFonts w:eastAsiaTheme="minorEastAsia"/>
          <w:lang w:eastAsia="zh-CN"/>
        </w:rPr>
        <w:t>. However, in real deployment, the</w:t>
      </w:r>
      <w:r w:rsidR="00E15247">
        <w:rPr>
          <w:rFonts w:eastAsiaTheme="minorEastAsia"/>
          <w:lang w:eastAsia="zh-CN"/>
        </w:rPr>
        <w:t xml:space="preserve"> size of</w:t>
      </w:r>
      <w:r>
        <w:rPr>
          <w:rFonts w:eastAsiaTheme="minorEastAsia"/>
          <w:lang w:eastAsia="zh-CN"/>
        </w:rPr>
        <w:t xml:space="preserve"> antenna </w:t>
      </w:r>
      <w:r w:rsidR="00E15247">
        <w:rPr>
          <w:rFonts w:eastAsiaTheme="minorEastAsia"/>
          <w:lang w:eastAsia="zh-CN"/>
        </w:rPr>
        <w:t>array</w:t>
      </w:r>
      <w:r>
        <w:rPr>
          <w:rFonts w:eastAsiaTheme="minorEastAsia"/>
          <w:lang w:eastAsia="zh-CN"/>
        </w:rPr>
        <w:t xml:space="preserve"> </w:t>
      </w:r>
      <w:r w:rsidR="00E15247">
        <w:rPr>
          <w:rFonts w:eastAsiaTheme="minorEastAsia"/>
          <w:lang w:eastAsia="zh-CN"/>
        </w:rPr>
        <w:t>at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and the bandwidth we can leverage (e.g. the occupied frequency </w:t>
      </w:r>
      <w:r w:rsidR="00E15247">
        <w:rPr>
          <w:rFonts w:eastAsiaTheme="minorEastAsia"/>
          <w:lang w:eastAsia="zh-CN"/>
        </w:rPr>
        <w:t xml:space="preserve">band </w:t>
      </w:r>
      <w:r>
        <w:rPr>
          <w:rFonts w:eastAsiaTheme="minorEastAsia"/>
          <w:lang w:eastAsia="zh-CN"/>
        </w:rPr>
        <w:t xml:space="preserve">of CSI-RS) are </w:t>
      </w:r>
      <w:r w:rsidR="00295D75">
        <w:rPr>
          <w:rFonts w:eastAsiaTheme="minorEastAsia"/>
          <w:lang w:eastAsia="zh-CN"/>
        </w:rPr>
        <w:t>limited</w:t>
      </w:r>
      <w:r>
        <w:rPr>
          <w:rFonts w:eastAsiaTheme="minorEastAsia"/>
          <w:lang w:eastAsia="zh-CN"/>
        </w:rPr>
        <w:t xml:space="preserve">, it will cause the </w:t>
      </w:r>
      <w:r w:rsidRPr="00FD3741">
        <w:rPr>
          <w:rFonts w:eastAsiaTheme="minorEastAsia"/>
          <w:lang w:eastAsia="zh-CN"/>
        </w:rPr>
        <w:t>aliasing</w:t>
      </w:r>
      <w:r>
        <w:rPr>
          <w:rFonts w:eastAsiaTheme="minorEastAsia"/>
          <w:lang w:eastAsia="zh-CN"/>
        </w:rPr>
        <w:t xml:space="preserve"> of path and some error would be introduced, for instance, the </w:t>
      </w:r>
      <w:r w:rsidRPr="00FD3741">
        <w:rPr>
          <w:rFonts w:eastAsiaTheme="minorEastAsia"/>
          <w:lang w:eastAsia="zh-CN"/>
        </w:rPr>
        <w:t>observational</w:t>
      </w:r>
      <w:r>
        <w:rPr>
          <w:rFonts w:eastAsiaTheme="minorEastAsia"/>
          <w:lang w:eastAsia="zh-CN"/>
        </w:rPr>
        <w:t xml:space="preserve"> path corresponding to one SD-FD basi</w:t>
      </w:r>
      <w:r w:rsidR="005F47D0">
        <w:rPr>
          <w:rFonts w:eastAsiaTheme="minorEastAsia"/>
          <w:lang w:eastAsia="zh-CN"/>
        </w:rPr>
        <w:t>s</w:t>
      </w:r>
      <w:r>
        <w:rPr>
          <w:rFonts w:eastAsiaTheme="minorEastAsia"/>
          <w:lang w:eastAsia="zh-CN"/>
        </w:rPr>
        <w:t xml:space="preserve"> may involve more multipaths with same delay but with different doppler value, where the estimation of doppler algorithm mentioned in section 2.1 would be </w:t>
      </w:r>
      <w:r w:rsidRPr="00B477A6">
        <w:rPr>
          <w:rFonts w:eastAsiaTheme="minorEastAsia"/>
          <w:lang w:eastAsia="zh-CN"/>
        </w:rPr>
        <w:t>imprecise</w:t>
      </w:r>
      <w:r>
        <w:rPr>
          <w:rFonts w:eastAsiaTheme="minorEastAsia"/>
          <w:lang w:eastAsia="zh-CN"/>
        </w:rPr>
        <w:t xml:space="preserve"> and t</w:t>
      </w:r>
      <w:r w:rsidRPr="00B477A6">
        <w:rPr>
          <w:rFonts w:eastAsiaTheme="minorEastAsia"/>
          <w:lang w:eastAsia="zh-CN"/>
        </w:rPr>
        <w:t xml:space="preserve">he </w:t>
      </w:r>
      <w:r>
        <w:rPr>
          <w:rFonts w:eastAsiaTheme="minorEastAsia"/>
          <w:lang w:eastAsia="zh-CN"/>
        </w:rPr>
        <w:t>later the time, t</w:t>
      </w:r>
      <w:r w:rsidRPr="00B477A6">
        <w:rPr>
          <w:rFonts w:eastAsiaTheme="minorEastAsia"/>
          <w:lang w:eastAsia="zh-CN"/>
        </w:rPr>
        <w:t>he greater the deviation</w:t>
      </w:r>
      <w:r>
        <w:rPr>
          <w:rFonts w:eastAsiaTheme="minorEastAsia"/>
          <w:lang w:eastAsia="zh-CN"/>
        </w:rPr>
        <w:t xml:space="preserve"> of channel prediction. Therefore, p</w:t>
      </w:r>
      <w:r w:rsidRPr="000C6AE9">
        <w:rPr>
          <w:rFonts w:eastAsiaTheme="minorEastAsia"/>
          <w:lang w:eastAsia="zh-CN"/>
        </w:rPr>
        <w:t xml:space="preserve">rincipal </w:t>
      </w:r>
      <w:r>
        <w:rPr>
          <w:rFonts w:eastAsiaTheme="minorEastAsia"/>
          <w:lang w:eastAsia="zh-CN"/>
        </w:rPr>
        <w:t>c</w:t>
      </w:r>
      <w:r w:rsidRPr="000C6AE9">
        <w:rPr>
          <w:rFonts w:eastAsiaTheme="minorEastAsia"/>
          <w:lang w:eastAsia="zh-CN"/>
        </w:rPr>
        <w:t xml:space="preserve">omponent </w:t>
      </w:r>
      <w:r>
        <w:rPr>
          <w:rFonts w:eastAsiaTheme="minorEastAsia"/>
          <w:lang w:eastAsia="zh-CN"/>
        </w:rPr>
        <w:t>a</w:t>
      </w:r>
      <w:r w:rsidRPr="000C6AE9">
        <w:rPr>
          <w:rFonts w:eastAsiaTheme="minorEastAsia"/>
          <w:lang w:eastAsia="zh-CN"/>
        </w:rPr>
        <w:t>nalysis</w:t>
      </w:r>
      <w:r>
        <w:rPr>
          <w:rFonts w:eastAsiaTheme="minorEastAsia"/>
          <w:lang w:eastAsia="zh-CN"/>
        </w:rPr>
        <w:t xml:space="preserve"> of channel by traditional DFT transform based is not </w:t>
      </w:r>
      <w:r w:rsidR="005F47D0">
        <w:rPr>
          <w:rFonts w:eastAsiaTheme="minorEastAsia"/>
          <w:lang w:eastAsia="zh-CN"/>
        </w:rPr>
        <w:t>sufficient</w:t>
      </w:r>
      <w:r>
        <w:rPr>
          <w:rFonts w:eastAsiaTheme="minorEastAsia"/>
          <w:lang w:eastAsia="zh-CN"/>
        </w:rPr>
        <w:t xml:space="preserve">, although the mapping relations between angle-delay and SD-FD are in </w:t>
      </w:r>
      <w:r w:rsidR="005F47D0">
        <w:rPr>
          <w:rFonts w:eastAsiaTheme="minorEastAsia"/>
          <w:lang w:eastAsia="zh-CN"/>
        </w:rPr>
        <w:t xml:space="preserve">the </w:t>
      </w:r>
      <w:r>
        <w:rPr>
          <w:rFonts w:eastAsiaTheme="minorEastAsia"/>
          <w:lang w:eastAsia="zh-CN"/>
        </w:rPr>
        <w:t>form of DFT</w:t>
      </w:r>
      <w:r w:rsidR="005F47D0">
        <w:rPr>
          <w:rFonts w:eastAsiaTheme="minorEastAsia"/>
          <w:lang w:eastAsia="zh-CN"/>
        </w:rPr>
        <w:t xml:space="preserve"> vectors</w:t>
      </w:r>
      <w:r>
        <w:rPr>
          <w:rFonts w:eastAsiaTheme="minorEastAsia"/>
          <w:lang w:eastAsia="zh-CN"/>
        </w:rPr>
        <w:t xml:space="preserve">. </w:t>
      </w:r>
    </w:p>
    <w:p w14:paraId="01B146DC" w14:textId="7DA0BB77" w:rsidR="00325158" w:rsidRDefault="00325158" w:rsidP="00325158">
      <w:r>
        <w:rPr>
          <w:rFonts w:eastAsiaTheme="minorEastAsia" w:hint="eastAsia"/>
          <w:lang w:eastAsia="zh-CN"/>
        </w:rPr>
        <w:t>I</w:t>
      </w:r>
      <w:r>
        <w:rPr>
          <w:rFonts w:eastAsiaTheme="minorEastAsia"/>
          <w:lang w:eastAsia="zh-CN"/>
        </w:rPr>
        <w:t xml:space="preserve">n order to improve the resolution </w:t>
      </w:r>
      <w:r w:rsidR="006C5299">
        <w:rPr>
          <w:rFonts w:eastAsiaTheme="minorEastAsia"/>
          <w:lang w:eastAsia="zh-CN"/>
        </w:rPr>
        <w:t>with</w:t>
      </w:r>
      <w:r>
        <w:rPr>
          <w:rFonts w:eastAsiaTheme="minorEastAsia"/>
          <w:lang w:eastAsia="zh-CN"/>
        </w:rPr>
        <w:t xml:space="preserve"> </w:t>
      </w:r>
      <w:r w:rsidR="006C5299">
        <w:rPr>
          <w:rFonts w:eastAsiaTheme="minorEastAsia"/>
          <w:lang w:eastAsia="zh-CN"/>
        </w:rPr>
        <w:t>limited</w:t>
      </w:r>
      <w:r>
        <w:rPr>
          <w:rFonts w:eastAsiaTheme="minorEastAsia"/>
          <w:lang w:eastAsia="zh-CN"/>
        </w:rPr>
        <w:t xml:space="preserve"> </w:t>
      </w:r>
      <w:r w:rsidR="006C5299">
        <w:rPr>
          <w:rFonts w:eastAsiaTheme="minorEastAsia"/>
          <w:lang w:eastAsia="zh-CN"/>
        </w:rPr>
        <w:t>array size</w:t>
      </w:r>
      <w:r>
        <w:rPr>
          <w:rFonts w:eastAsiaTheme="minorEastAsia"/>
          <w:lang w:eastAsia="zh-CN"/>
        </w:rPr>
        <w:t xml:space="preserve"> </w:t>
      </w:r>
      <w:r w:rsidR="006C5299">
        <w:rPr>
          <w:rFonts w:eastAsiaTheme="minorEastAsia"/>
          <w:lang w:eastAsia="zh-CN"/>
        </w:rPr>
        <w:t>at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and the bandwidth, advanced algorithms should be introduced. In </w:t>
      </w:r>
      <w:r>
        <w:rPr>
          <w:rFonts w:eastAsiaTheme="minorEastAsia"/>
          <w:lang w:eastAsia="zh-CN"/>
        </w:rPr>
        <w:fldChar w:fldCharType="begin"/>
      </w:r>
      <w:r>
        <w:rPr>
          <w:rFonts w:eastAsiaTheme="minorEastAsia"/>
          <w:lang w:eastAsia="zh-CN"/>
        </w:rPr>
        <w:instrText xml:space="preserve"> REF _Ref102115910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lang w:eastAsia="zh-CN"/>
        </w:rPr>
        <w:t xml:space="preserve">, the classic </w:t>
      </w:r>
      <w:r>
        <w:t>Estimation of Signal Parameters via Rotational Invariance Techniques (ESPRIT) is introduce</w:t>
      </w:r>
      <w:r w:rsidR="00AB1CBC">
        <w:t>d</w:t>
      </w:r>
      <w:r>
        <w:t xml:space="preserve"> to estimate the path delay and path doppler </w:t>
      </w:r>
      <w:r w:rsidRPr="003544BE">
        <w:t>in sequential order</w:t>
      </w:r>
      <w:r>
        <w:t>. The most difficult</w:t>
      </w:r>
      <w:r w:rsidR="006433A6">
        <w:t xml:space="preserve"> part</w:t>
      </w:r>
      <w:r>
        <w:t xml:space="preserve"> is how to determine the path number which will impact the estimation of ESPRIT, the Minimum Description Length</w:t>
      </w:r>
      <w:r>
        <w:rPr>
          <w:rFonts w:eastAsiaTheme="minorEastAsia" w:hint="eastAsia"/>
          <w:lang w:eastAsia="zh-CN"/>
        </w:rPr>
        <w:t xml:space="preserve"> </w:t>
      </w:r>
      <w:r>
        <w:t xml:space="preserve">(MDL) is employed in </w:t>
      </w:r>
      <w:r>
        <w:fldChar w:fldCharType="begin"/>
      </w:r>
      <w:r>
        <w:instrText xml:space="preserve"> REF _Ref102115910 \r \h </w:instrText>
      </w:r>
      <w:r>
        <w:fldChar w:fldCharType="separate"/>
      </w:r>
      <w:r>
        <w:t>[3]</w:t>
      </w:r>
      <w:r>
        <w:fldChar w:fldCharType="end"/>
      </w:r>
      <w:r>
        <w:t xml:space="preserve"> which seems very complicated, how to find </w:t>
      </w:r>
      <w:r w:rsidRPr="00EC48C1">
        <w:t xml:space="preserve">the significant </w:t>
      </w:r>
      <w:r>
        <w:t xml:space="preserve">path ignoring </w:t>
      </w:r>
      <w:r w:rsidRPr="00EC48C1">
        <w:t>those</w:t>
      </w:r>
      <w:r>
        <w:t xml:space="preserve"> close or equal to zero path without </w:t>
      </w:r>
      <w:r w:rsidRPr="00EC48C1">
        <w:t>much loss of</w:t>
      </w:r>
      <w:r>
        <w:rPr>
          <w:rFonts w:eastAsiaTheme="minorEastAsia" w:hint="eastAsia"/>
          <w:lang w:eastAsia="zh-CN"/>
        </w:rPr>
        <w:t xml:space="preserve"> </w:t>
      </w:r>
      <w:r w:rsidRPr="00EC48C1">
        <w:t>prediction accuracy</w:t>
      </w:r>
      <w:r>
        <w:t xml:space="preserve"> should be studied. </w:t>
      </w:r>
    </w:p>
    <w:p w14:paraId="514D095F" w14:textId="316DFC97" w:rsidR="00325158" w:rsidRDefault="00325158" w:rsidP="00325158">
      <w:r>
        <w:t xml:space="preserve">In </w:t>
      </w:r>
      <w:r>
        <w:fldChar w:fldCharType="begin"/>
      </w:r>
      <w:r>
        <w:instrText xml:space="preserve"> REF _Ref102116646 \r \h </w:instrText>
      </w:r>
      <w:r>
        <w:fldChar w:fldCharType="separate"/>
      </w:r>
      <w:r>
        <w:t>[4]</w:t>
      </w:r>
      <w:r>
        <w:fldChar w:fldCharType="end"/>
      </w:r>
      <w:r>
        <w:t>, a spatiotemporal</w:t>
      </w:r>
      <w:r>
        <w:rPr>
          <w:rFonts w:eastAsiaTheme="minorEastAsia" w:hint="eastAsia"/>
          <w:lang w:eastAsia="zh-CN"/>
        </w:rPr>
        <w:t xml:space="preserve"> </w:t>
      </w:r>
      <w:r>
        <w:t>autoregressive (ST-AR) model-driven unsupervised-learning method and a deep learning (DL) based data-driven supervised learning method are presented and simulation</w:t>
      </w:r>
      <w:r>
        <w:rPr>
          <w:rFonts w:eastAsiaTheme="minorEastAsia" w:hint="eastAsia"/>
          <w:lang w:eastAsia="zh-CN"/>
        </w:rPr>
        <w:t xml:space="preserve"> </w:t>
      </w:r>
      <w:r>
        <w:t>results demonstrated that both the proposed ST-AR and the</w:t>
      </w:r>
      <w:r>
        <w:rPr>
          <w:rFonts w:eastAsiaTheme="minorEastAsia" w:hint="eastAsia"/>
          <w:lang w:eastAsia="zh-CN"/>
        </w:rPr>
        <w:t xml:space="preserve"> </w:t>
      </w:r>
      <w:r>
        <w:t>CVNN-based channel prediction methods can enhance the</w:t>
      </w:r>
      <w:r>
        <w:rPr>
          <w:rFonts w:eastAsiaTheme="minorEastAsia" w:hint="eastAsia"/>
          <w:lang w:eastAsia="zh-CN"/>
        </w:rPr>
        <w:t xml:space="preserve"> </w:t>
      </w:r>
      <w:r>
        <w:t xml:space="preserve">channel prediction performance compared with state-of-the art channel prediction methods. </w:t>
      </w:r>
    </w:p>
    <w:p w14:paraId="136D674E" w14:textId="35B2048D" w:rsidR="00325158" w:rsidRDefault="00325158" w:rsidP="00325158">
      <w:pPr>
        <w:rPr>
          <w:rFonts w:eastAsiaTheme="minorEastAsia"/>
          <w:lang w:eastAsia="zh-CN"/>
        </w:rPr>
      </w:pPr>
      <w:r>
        <w:rPr>
          <w:rFonts w:eastAsiaTheme="minorEastAsia" w:hint="eastAsia"/>
          <w:lang w:eastAsia="zh-CN"/>
        </w:rPr>
        <w:t>I</w:t>
      </w:r>
      <w:r>
        <w:rPr>
          <w:rFonts w:eastAsiaTheme="minorEastAsia"/>
          <w:lang w:eastAsia="zh-CN"/>
        </w:rPr>
        <w:t>n summary, if UE reports a predicted channel or predicted codebook, it is better to derive the channel with more and accura</w:t>
      </w:r>
      <w:r w:rsidR="007A51D6">
        <w:rPr>
          <w:rFonts w:eastAsiaTheme="minorEastAsia"/>
          <w:lang w:eastAsia="zh-CN"/>
        </w:rPr>
        <w:t>te</w:t>
      </w:r>
      <w:r>
        <w:rPr>
          <w:rFonts w:eastAsiaTheme="minorEastAsia"/>
          <w:lang w:eastAsia="zh-CN"/>
        </w:rPr>
        <w:t xml:space="preserve"> parameters and characteristic of channel th</w:t>
      </w:r>
      <w:r w:rsidR="007A51D6">
        <w:rPr>
          <w:rFonts w:eastAsiaTheme="minorEastAsia"/>
          <w:lang w:eastAsia="zh-CN"/>
        </w:rPr>
        <w:t>e</w:t>
      </w:r>
      <w:r>
        <w:rPr>
          <w:rFonts w:eastAsiaTheme="minorEastAsia"/>
          <w:lang w:eastAsia="zh-CN"/>
        </w:rPr>
        <w:t xml:space="preserve">n derive codebook e.g. </w:t>
      </w:r>
      <w:proofErr w:type="spellStart"/>
      <w:r>
        <w:rPr>
          <w:rFonts w:eastAsiaTheme="minorEastAsia"/>
          <w:lang w:eastAsia="zh-CN"/>
        </w:rPr>
        <w:t>TypeII</w:t>
      </w:r>
      <w:proofErr w:type="spellEnd"/>
      <w:r>
        <w:rPr>
          <w:rFonts w:eastAsiaTheme="minorEastAsia"/>
          <w:lang w:eastAsia="zh-CN"/>
        </w:rPr>
        <w:t>-codebook</w:t>
      </w:r>
      <w:r w:rsidR="007A51D6">
        <w:rPr>
          <w:rFonts w:eastAsiaTheme="minorEastAsia"/>
          <w:lang w:eastAsia="zh-CN"/>
        </w:rPr>
        <w:t xml:space="preserve"> based in predicted channel</w:t>
      </w:r>
      <w:r>
        <w:rPr>
          <w:rFonts w:eastAsiaTheme="minorEastAsia"/>
          <w:lang w:eastAsia="zh-CN"/>
        </w:rPr>
        <w:t>, rather than predict</w:t>
      </w:r>
      <w:r w:rsidR="007A51D6">
        <w:rPr>
          <w:rFonts w:eastAsiaTheme="minorEastAsia"/>
          <w:lang w:eastAsia="zh-CN"/>
        </w:rPr>
        <w:t>ing</w:t>
      </w:r>
      <w:r>
        <w:rPr>
          <w:rFonts w:eastAsiaTheme="minorEastAsia"/>
          <w:lang w:eastAsia="zh-CN"/>
        </w:rPr>
        <w:t xml:space="preserve"> codebook directly, for instance, only estimated doppler is leveraged </w:t>
      </w:r>
      <w:r w:rsidR="00793655">
        <w:rPr>
          <w:rFonts w:eastAsiaTheme="minorEastAsia"/>
          <w:lang w:eastAsia="zh-CN"/>
        </w:rPr>
        <w:t>as discussed</w:t>
      </w:r>
      <w:r>
        <w:rPr>
          <w:rFonts w:eastAsiaTheme="minorEastAsia"/>
          <w:lang w:eastAsia="zh-CN"/>
        </w:rPr>
        <w:t xml:space="preserve"> in section 2.1. </w:t>
      </w:r>
    </w:p>
    <w:p w14:paraId="243BD806" w14:textId="4CD25E07" w:rsidR="00325158" w:rsidRDefault="00325158" w:rsidP="00325158">
      <w:pPr>
        <w:pStyle w:val="observation"/>
        <w:rPr>
          <w:lang w:eastAsia="zh-CN"/>
        </w:rPr>
      </w:pPr>
      <w:r>
        <w:rPr>
          <w:lang w:eastAsia="zh-CN"/>
        </w:rPr>
        <w:t xml:space="preserve">For channel prediction, </w:t>
      </w:r>
      <w:r>
        <w:rPr>
          <w:rFonts w:hint="eastAsia"/>
          <w:lang w:eastAsia="zh-CN"/>
        </w:rPr>
        <w:t>t</w:t>
      </w:r>
      <w:r>
        <w:rPr>
          <w:lang w:eastAsia="zh-CN"/>
        </w:rPr>
        <w:t xml:space="preserve">he method of </w:t>
      </w:r>
      <w:r w:rsidRPr="00DF36A1">
        <w:rPr>
          <w:position w:val="-14"/>
        </w:rPr>
        <w:object w:dxaOrig="1960" w:dyaOrig="380" w14:anchorId="5A9EC683">
          <v:shape id="_x0000_i1092" type="#_x0000_t75" style="width:98pt;height:18.95pt" o:ole="">
            <v:imagedata r:id="rId125" o:title=""/>
          </v:shape>
          <o:OLEObject Type="Embed" ProgID="Equation.DSMT4" ShapeID="_x0000_i1092" DrawAspect="Content" ObjectID="_1712779186" r:id="rId126"/>
        </w:object>
      </w:r>
      <w:r>
        <w:t xml:space="preserve"> may </w:t>
      </w:r>
      <w:r w:rsidR="00793655">
        <w:t>have</w:t>
      </w:r>
      <w:r>
        <w:t xml:space="preserve"> better performance compared to </w:t>
      </w:r>
      <w:r>
        <w:rPr>
          <w:rFonts w:hint="eastAsia"/>
          <w:lang w:eastAsia="zh-CN"/>
        </w:rPr>
        <w:t>t</w:t>
      </w:r>
      <w:r>
        <w:rPr>
          <w:lang w:eastAsia="zh-CN"/>
        </w:rPr>
        <w:t xml:space="preserve">he method of </w:t>
      </w:r>
      <w:r w:rsidRPr="00DF36A1">
        <w:rPr>
          <w:position w:val="-14"/>
        </w:rPr>
        <w:object w:dxaOrig="2200" w:dyaOrig="380" w14:anchorId="183283E2">
          <v:shape id="_x0000_i1093" type="#_x0000_t75" style="width:110.1pt;height:18.95pt" o:ole="">
            <v:imagedata r:id="rId127" o:title=""/>
          </v:shape>
          <o:OLEObject Type="Embed" ProgID="Equation.DSMT4" ShapeID="_x0000_i1093" DrawAspect="Content" ObjectID="_1712779187" r:id="rId128"/>
        </w:object>
      </w:r>
      <w:r>
        <w:t>.</w:t>
      </w:r>
    </w:p>
    <w:p w14:paraId="26DB25D0" w14:textId="77777777" w:rsidR="00325158" w:rsidRPr="00FB78A4" w:rsidRDefault="00325158" w:rsidP="00325158">
      <w:pPr>
        <w:pStyle w:val="title2"/>
      </w:pPr>
      <w:r>
        <w:rPr>
          <w:rFonts w:eastAsiaTheme="minorEastAsia" w:hint="eastAsia"/>
        </w:rPr>
        <w:t xml:space="preserve"> </w:t>
      </w:r>
      <w:r>
        <w:rPr>
          <w:rFonts w:eastAsiaTheme="minorEastAsia"/>
        </w:rPr>
        <w:t xml:space="preserve">Enhancement on CSI reporting </w:t>
      </w:r>
    </w:p>
    <w:p w14:paraId="404668EA" w14:textId="1A2F36E1" w:rsidR="00325158" w:rsidRDefault="00325158" w:rsidP="00325158">
      <w:pPr>
        <w:rPr>
          <w:bCs/>
        </w:rPr>
      </w:pPr>
      <w:r>
        <w:rPr>
          <w:rFonts w:eastAsiaTheme="minorEastAsia" w:hint="eastAsia"/>
          <w:lang w:eastAsia="zh-CN"/>
        </w:rPr>
        <w:t>I</w:t>
      </w:r>
      <w:r>
        <w:rPr>
          <w:rFonts w:eastAsiaTheme="minorEastAsia"/>
          <w:lang w:eastAsia="zh-CN"/>
        </w:rPr>
        <w:t>n Rel</w:t>
      </w:r>
      <w:r w:rsidR="00391D6A">
        <w:rPr>
          <w:rFonts w:eastAsiaTheme="minorEastAsia"/>
          <w:lang w:eastAsia="zh-CN"/>
        </w:rPr>
        <w:t>-</w:t>
      </w:r>
      <w:r>
        <w:rPr>
          <w:rFonts w:eastAsiaTheme="minorEastAsia"/>
          <w:lang w:eastAsia="zh-CN"/>
        </w:rPr>
        <w:t xml:space="preserve">18, study of CSI prediction in mobility scenarios has been supported, the doppler information or </w:t>
      </w:r>
      <w:r w:rsidRPr="00F85229">
        <w:rPr>
          <w:bCs/>
        </w:rPr>
        <w:t>time-domain correlation</w:t>
      </w:r>
      <w:r>
        <w:rPr>
          <w:bCs/>
        </w:rPr>
        <w:t xml:space="preserve"> would be reported together with </w:t>
      </w:r>
      <w:proofErr w:type="spellStart"/>
      <w:r>
        <w:rPr>
          <w:bCs/>
        </w:rPr>
        <w:t>TypeII</w:t>
      </w:r>
      <w:proofErr w:type="spellEnd"/>
      <w:r>
        <w:rPr>
          <w:bCs/>
        </w:rPr>
        <w:t xml:space="preserve">-codebook, where </w:t>
      </w:r>
      <w:proofErr w:type="spellStart"/>
      <w:r>
        <w:rPr>
          <w:bCs/>
        </w:rPr>
        <w:t>gNB</w:t>
      </w:r>
      <w:proofErr w:type="spellEnd"/>
      <w:r>
        <w:rPr>
          <w:bCs/>
        </w:rPr>
        <w:t xml:space="preserve"> can perform prediction based on the enhanced CSI reporting. Since the doppler estimation in the study mainly relies on the DFT transform</w:t>
      </w:r>
      <w:r w:rsidR="001961E6">
        <w:rPr>
          <w:bCs/>
        </w:rPr>
        <w:t>ation</w:t>
      </w:r>
      <w:r>
        <w:rPr>
          <w:bCs/>
        </w:rPr>
        <w:t xml:space="preserve"> in time domain, if </w:t>
      </w:r>
      <w:r>
        <w:rPr>
          <w:rFonts w:eastAsiaTheme="minorEastAsia"/>
          <w:lang w:eastAsia="zh-CN"/>
        </w:rPr>
        <w:t xml:space="preserve">advanced UE can predict the channel in the future by adopting </w:t>
      </w:r>
      <w:r w:rsidR="001961E6">
        <w:rPr>
          <w:rFonts w:eastAsiaTheme="minorEastAsia"/>
          <w:lang w:eastAsia="zh-CN"/>
        </w:rPr>
        <w:t xml:space="preserve">some </w:t>
      </w:r>
      <w:r>
        <w:rPr>
          <w:rFonts w:eastAsiaTheme="minorEastAsia"/>
          <w:lang w:eastAsia="zh-CN"/>
        </w:rPr>
        <w:t>implement</w:t>
      </w:r>
      <w:r w:rsidR="001961E6">
        <w:rPr>
          <w:rFonts w:eastAsiaTheme="minorEastAsia"/>
          <w:lang w:eastAsia="zh-CN"/>
        </w:rPr>
        <w:t>ation</w:t>
      </w:r>
      <w:r>
        <w:rPr>
          <w:rFonts w:eastAsiaTheme="minorEastAsia"/>
          <w:lang w:eastAsia="zh-CN"/>
        </w:rPr>
        <w:t xml:space="preserve"> e.g. ESPRINT or AI based mentioned in section 2.2, another </w:t>
      </w:r>
      <w:r w:rsidR="001961E6">
        <w:rPr>
          <w:rFonts w:eastAsiaTheme="minorEastAsia"/>
          <w:lang w:eastAsia="zh-CN"/>
        </w:rPr>
        <w:t xml:space="preserve">mechanism </w:t>
      </w:r>
      <w:r>
        <w:rPr>
          <w:bCs/>
        </w:rPr>
        <w:t xml:space="preserve">can be considered with little impact to the legacy CSI reporting in the future. </w:t>
      </w:r>
    </w:p>
    <w:p w14:paraId="6833B65E" w14:textId="7279E6DA" w:rsidR="00325158" w:rsidRPr="003E54E6" w:rsidRDefault="00325158" w:rsidP="00325158">
      <w:pPr>
        <w:rPr>
          <w:rFonts w:eastAsiaTheme="minorEastAsia"/>
          <w:bCs/>
          <w:lang w:eastAsia="zh-CN"/>
        </w:rPr>
      </w:pPr>
      <w:r>
        <w:rPr>
          <w:rFonts w:eastAsiaTheme="minorEastAsia" w:hint="eastAsia"/>
          <w:bCs/>
          <w:lang w:eastAsia="zh-CN"/>
        </w:rPr>
        <w:t>F</w:t>
      </w:r>
      <w:r>
        <w:rPr>
          <w:rFonts w:eastAsiaTheme="minorEastAsia"/>
          <w:bCs/>
          <w:lang w:eastAsia="zh-CN"/>
        </w:rPr>
        <w:t xml:space="preserve">irstly, UE predicts </w:t>
      </w:r>
      <w:r w:rsidRPr="003E54E6">
        <w:rPr>
          <w:rFonts w:eastAsiaTheme="minorEastAsia"/>
          <w:bCs/>
          <w:lang w:eastAsia="zh-CN"/>
        </w:rPr>
        <w:t xml:space="preserve">multi-PMIs matching with respective time in the future </w:t>
      </w:r>
      <w:r w:rsidR="001701AE">
        <w:rPr>
          <w:rFonts w:eastAsiaTheme="minorEastAsia"/>
          <w:bCs/>
          <w:lang w:eastAsia="zh-CN"/>
        </w:rPr>
        <w:t>as discussed above</w:t>
      </w:r>
      <w:r w:rsidRPr="003E54E6">
        <w:rPr>
          <w:rFonts w:eastAsiaTheme="minorEastAsia"/>
          <w:bCs/>
          <w:lang w:eastAsia="zh-CN"/>
        </w:rPr>
        <w:t xml:space="preserve"> </w:t>
      </w:r>
      <w:r>
        <w:rPr>
          <w:rFonts w:eastAsiaTheme="minorEastAsia"/>
          <w:bCs/>
          <w:lang w:eastAsia="zh-CN"/>
        </w:rPr>
        <w:t>and UE reports</w:t>
      </w:r>
      <w:r w:rsidRPr="003E54E6">
        <w:rPr>
          <w:bCs/>
        </w:rPr>
        <w:t xml:space="preserve"> </w:t>
      </w:r>
      <w:r w:rsidRPr="003E54E6">
        <w:rPr>
          <w:rFonts w:eastAsiaTheme="minorEastAsia"/>
          <w:bCs/>
          <w:lang w:eastAsia="zh-CN"/>
        </w:rPr>
        <w:t>multi-PMI</w:t>
      </w:r>
      <w:r>
        <w:rPr>
          <w:rFonts w:eastAsiaTheme="minorEastAsia"/>
          <w:bCs/>
          <w:lang w:eastAsia="zh-CN"/>
        </w:rPr>
        <w:t xml:space="preserve">s </w:t>
      </w:r>
      <w:r w:rsidRPr="003E54E6">
        <w:rPr>
          <w:bCs/>
        </w:rPr>
        <w:t xml:space="preserve">in </w:t>
      </w:r>
      <w:r>
        <w:rPr>
          <w:bCs/>
        </w:rPr>
        <w:t xml:space="preserve">correspond </w:t>
      </w:r>
      <w:r w:rsidRPr="003E54E6">
        <w:rPr>
          <w:bCs/>
        </w:rPr>
        <w:t>CSI reporting occasion</w:t>
      </w:r>
      <w:r>
        <w:rPr>
          <w:bCs/>
        </w:rPr>
        <w:t xml:space="preserve"> respectively. </w:t>
      </w:r>
      <w:r w:rsidRPr="003E54E6">
        <w:rPr>
          <w:bCs/>
        </w:rPr>
        <w:t xml:space="preserve">There is </w:t>
      </w:r>
      <w:r>
        <w:rPr>
          <w:bCs/>
        </w:rPr>
        <w:t>no</w:t>
      </w:r>
      <w:r w:rsidRPr="003E54E6">
        <w:rPr>
          <w:bCs/>
        </w:rPr>
        <w:t xml:space="preserve"> impact to the </w:t>
      </w:r>
      <w:proofErr w:type="spellStart"/>
      <w:r>
        <w:rPr>
          <w:bCs/>
        </w:rPr>
        <w:t>TypeII</w:t>
      </w:r>
      <w:proofErr w:type="spellEnd"/>
      <w:r>
        <w:rPr>
          <w:bCs/>
        </w:rPr>
        <w:t>-codebook only the relative amplitude and phasing may</w:t>
      </w:r>
      <w:r w:rsidR="000F11D0">
        <w:rPr>
          <w:bCs/>
        </w:rPr>
        <w:t xml:space="preserve"> additionally</w:t>
      </w:r>
      <w:r>
        <w:rPr>
          <w:bCs/>
        </w:rPr>
        <w:t xml:space="preserve"> be reported. </w:t>
      </w:r>
      <w:proofErr w:type="spellStart"/>
      <w:r w:rsidRPr="003E54E6">
        <w:rPr>
          <w:bCs/>
        </w:rPr>
        <w:t>gNB</w:t>
      </w:r>
      <w:proofErr w:type="spellEnd"/>
      <w:r w:rsidRPr="003E54E6">
        <w:rPr>
          <w:bCs/>
        </w:rPr>
        <w:t xml:space="preserve"> can perform linear interpolation or extrapolation-based algorithm based on reported multi-PMIs</w:t>
      </w:r>
      <w:r>
        <w:rPr>
          <w:bCs/>
        </w:rPr>
        <w:t xml:space="preserve"> and the relative amplitude and phasing</w:t>
      </w:r>
      <w:r w:rsidRPr="003E54E6">
        <w:rPr>
          <w:bCs/>
        </w:rPr>
        <w:t>.</w:t>
      </w:r>
    </w:p>
    <w:p w14:paraId="22E81A6D" w14:textId="01ECD014" w:rsidR="00325158" w:rsidRDefault="000F11D0" w:rsidP="00325158">
      <w:pPr>
        <w:pStyle w:val="proposal"/>
      </w:pPr>
      <w:r>
        <w:t>S</w:t>
      </w:r>
      <w:r w:rsidR="00325158">
        <w:t>tudy</w:t>
      </w:r>
      <w:r>
        <w:t xml:space="preserve"> channel prediction at UE</w:t>
      </w:r>
      <w:r w:rsidR="00325158">
        <w:t xml:space="preserve"> </w:t>
      </w:r>
      <w:r>
        <w:t>for</w:t>
      </w:r>
      <w:r w:rsidR="00325158">
        <w:t xml:space="preserve"> enhanced CSI reporting with </w:t>
      </w:r>
      <w:r>
        <w:t>minimum</w:t>
      </w:r>
      <w:r w:rsidR="00325158">
        <w:t xml:space="preserve"> impact to </w:t>
      </w:r>
      <w:r>
        <w:t>current CSI feedback</w:t>
      </w:r>
      <w:r w:rsidR="00325158">
        <w:t>.</w:t>
      </w:r>
    </w:p>
    <w:p w14:paraId="69B51A45" w14:textId="77777777" w:rsidR="00325158" w:rsidRPr="00325158" w:rsidRDefault="00325158" w:rsidP="00C67855">
      <w:pPr>
        <w:rPr>
          <w:rFonts w:eastAsiaTheme="minorEastAsia"/>
          <w:lang w:eastAsia="zh-CN"/>
        </w:rPr>
      </w:pPr>
    </w:p>
    <w:p w14:paraId="6807AB9A" w14:textId="0782B91E" w:rsidR="00E16AA1" w:rsidRPr="00C914FE" w:rsidRDefault="00E16AA1" w:rsidP="00C914FE">
      <w:pPr>
        <w:pStyle w:val="title1"/>
      </w:pPr>
      <w:r w:rsidRPr="00C914FE">
        <w:t xml:space="preserve">Conclusions </w:t>
      </w:r>
    </w:p>
    <w:p w14:paraId="2F81FDE4" w14:textId="77777777" w:rsidR="00E16AA1" w:rsidRPr="00352B87" w:rsidRDefault="00E16AA1" w:rsidP="006320C7">
      <w:pPr>
        <w:pStyle w:val="af2"/>
        <w:keepNext/>
        <w:widowControl/>
        <w:numPr>
          <w:ilvl w:val="0"/>
          <w:numId w:val="10"/>
        </w:numPr>
        <w:spacing w:before="240" w:after="60"/>
        <w:ind w:firstLineChars="0"/>
        <w:outlineLvl w:val="2"/>
        <w:rPr>
          <w:rFonts w:ascii="Arial" w:eastAsiaTheme="minorEastAsia" w:hAnsi="Arial" w:cs="Arial"/>
          <w:bCs/>
          <w:vanish/>
          <w:kern w:val="0"/>
          <w:sz w:val="24"/>
          <w:szCs w:val="26"/>
        </w:rPr>
      </w:pPr>
    </w:p>
    <w:p w14:paraId="28F5DC5C" w14:textId="77777777" w:rsidR="00E16AA1" w:rsidRPr="00352B87" w:rsidRDefault="00E16AA1" w:rsidP="006320C7">
      <w:pPr>
        <w:pStyle w:val="af2"/>
        <w:keepNext/>
        <w:widowControl/>
        <w:numPr>
          <w:ilvl w:val="1"/>
          <w:numId w:val="10"/>
        </w:numPr>
        <w:spacing w:before="240" w:after="60"/>
        <w:ind w:firstLineChars="0"/>
        <w:outlineLvl w:val="2"/>
        <w:rPr>
          <w:rFonts w:ascii="Arial" w:eastAsiaTheme="minorEastAsia" w:hAnsi="Arial" w:cs="Arial"/>
          <w:bCs/>
          <w:vanish/>
          <w:kern w:val="0"/>
          <w:sz w:val="24"/>
          <w:szCs w:val="26"/>
        </w:rPr>
      </w:pPr>
    </w:p>
    <w:p w14:paraId="7B1388AA" w14:textId="238596AC" w:rsidR="00E16AA1" w:rsidRPr="00062BED" w:rsidRDefault="00062BED" w:rsidP="00AD7A23">
      <w:pPr>
        <w:rPr>
          <w:rFonts w:eastAsia="宋体"/>
          <w:lang w:eastAsia="zh-CN"/>
        </w:rPr>
      </w:pPr>
      <w:r w:rsidRPr="00062BED">
        <w:rPr>
          <w:rFonts w:eastAsia="宋体"/>
          <w:lang w:eastAsia="zh-CN"/>
        </w:rPr>
        <w:t>In this contribution</w:t>
      </w:r>
      <w:r>
        <w:rPr>
          <w:rFonts w:eastAsia="宋体"/>
          <w:lang w:eastAsia="zh-CN"/>
        </w:rPr>
        <w:t>, we discussed benefit of channel prediction at UE, the UE derives PMI from the predicted channel. We have following observations and proposal.</w:t>
      </w:r>
      <w:r w:rsidRPr="00062BED">
        <w:rPr>
          <w:rFonts w:eastAsia="宋体"/>
          <w:lang w:eastAsia="zh-CN"/>
        </w:rPr>
        <w:t xml:space="preserve"> </w:t>
      </w:r>
    </w:p>
    <w:p w14:paraId="102627E4" w14:textId="77777777" w:rsidR="00006EFB" w:rsidRPr="00496AA0" w:rsidRDefault="00006EFB" w:rsidP="00006EFB">
      <w:pPr>
        <w:pStyle w:val="observation"/>
      </w:pPr>
      <w:r>
        <w:rPr>
          <w:rFonts w:hint="eastAsia"/>
          <w:lang w:eastAsia="zh-CN"/>
        </w:rPr>
        <w:lastRenderedPageBreak/>
        <w:t>I</w:t>
      </w:r>
      <w:r>
        <w:rPr>
          <w:lang w:eastAsia="zh-CN"/>
        </w:rPr>
        <w:t xml:space="preserve">deally, the </w:t>
      </w:r>
      <w:proofErr w:type="spellStart"/>
      <w:r>
        <w:rPr>
          <w:lang w:eastAsia="zh-CN"/>
        </w:rPr>
        <w:t>TypeII</w:t>
      </w:r>
      <w:proofErr w:type="spellEnd"/>
      <w:r>
        <w:rPr>
          <w:lang w:eastAsia="zh-CN"/>
        </w:rPr>
        <w:t xml:space="preserve">-codebook to match with channel at any certain time can be predicted in </w:t>
      </w:r>
      <w:proofErr w:type="spellStart"/>
      <w:r>
        <w:rPr>
          <w:lang w:eastAsia="zh-CN"/>
        </w:rPr>
        <w:t>gNB</w:t>
      </w:r>
      <w:proofErr w:type="spellEnd"/>
      <w:r>
        <w:rPr>
          <w:lang w:eastAsia="zh-CN"/>
        </w:rPr>
        <w:t xml:space="preserve"> side or UE side by leveraging the </w:t>
      </w:r>
      <w:proofErr w:type="spellStart"/>
      <w:r>
        <w:rPr>
          <w:lang w:eastAsia="zh-CN"/>
        </w:rPr>
        <w:t>TypeII</w:t>
      </w:r>
      <w:proofErr w:type="spellEnd"/>
      <w:r>
        <w:rPr>
          <w:lang w:eastAsia="zh-CN"/>
        </w:rPr>
        <w:t>-codebook in the reference time and doppler value estimation for each path.</w:t>
      </w:r>
    </w:p>
    <w:p w14:paraId="7BF10567" w14:textId="77777777" w:rsidR="00006EFB" w:rsidRDefault="00006EFB" w:rsidP="00006EFB">
      <w:pPr>
        <w:pStyle w:val="observation"/>
        <w:rPr>
          <w:lang w:eastAsia="zh-CN"/>
        </w:rPr>
      </w:pPr>
      <w:r>
        <w:rPr>
          <w:lang w:eastAsia="zh-CN"/>
        </w:rPr>
        <w:t xml:space="preserve">For channel prediction, </w:t>
      </w:r>
      <w:r>
        <w:rPr>
          <w:rFonts w:hint="eastAsia"/>
          <w:lang w:eastAsia="zh-CN"/>
        </w:rPr>
        <w:t>t</w:t>
      </w:r>
      <w:r>
        <w:rPr>
          <w:lang w:eastAsia="zh-CN"/>
        </w:rPr>
        <w:t xml:space="preserve">he method of </w:t>
      </w:r>
      <w:r w:rsidRPr="00DF36A1">
        <w:rPr>
          <w:position w:val="-14"/>
        </w:rPr>
        <w:object w:dxaOrig="1960" w:dyaOrig="380" w14:anchorId="74464C63">
          <v:shape id="_x0000_i1094" type="#_x0000_t75" style="width:98pt;height:18.95pt" o:ole="">
            <v:imagedata r:id="rId125" o:title=""/>
          </v:shape>
          <o:OLEObject Type="Embed" ProgID="Equation.DSMT4" ShapeID="_x0000_i1094" DrawAspect="Content" ObjectID="_1712779188" r:id="rId129"/>
        </w:object>
      </w:r>
      <w:r>
        <w:t xml:space="preserve"> may have better performance compared to </w:t>
      </w:r>
      <w:r>
        <w:rPr>
          <w:rFonts w:hint="eastAsia"/>
          <w:lang w:eastAsia="zh-CN"/>
        </w:rPr>
        <w:t>t</w:t>
      </w:r>
      <w:r>
        <w:rPr>
          <w:lang w:eastAsia="zh-CN"/>
        </w:rPr>
        <w:t xml:space="preserve">he method of </w:t>
      </w:r>
      <w:r w:rsidRPr="00DF36A1">
        <w:rPr>
          <w:position w:val="-14"/>
        </w:rPr>
        <w:object w:dxaOrig="2200" w:dyaOrig="380" w14:anchorId="47ED76BD">
          <v:shape id="_x0000_i1095" type="#_x0000_t75" style="width:110.1pt;height:18.95pt" o:ole="">
            <v:imagedata r:id="rId127" o:title=""/>
          </v:shape>
          <o:OLEObject Type="Embed" ProgID="Equation.DSMT4" ShapeID="_x0000_i1095" DrawAspect="Content" ObjectID="_1712779189" r:id="rId130"/>
        </w:object>
      </w:r>
      <w:r>
        <w:t>.</w:t>
      </w:r>
    </w:p>
    <w:p w14:paraId="6645CBE9" w14:textId="66283DD5" w:rsidR="00006EFB" w:rsidRDefault="00006EFB" w:rsidP="00006EFB">
      <w:pPr>
        <w:pStyle w:val="observation"/>
        <w:numPr>
          <w:ilvl w:val="0"/>
          <w:numId w:val="0"/>
        </w:numPr>
      </w:pPr>
      <w:r>
        <w:t xml:space="preserve">Proposal 1: </w:t>
      </w:r>
      <w:r>
        <w:t>Study channel prediction at UE for enhanced CSI reporting with minimum impact to current CSI feedback.</w:t>
      </w:r>
    </w:p>
    <w:p w14:paraId="6C904B75" w14:textId="77777777" w:rsidR="00F515E4" w:rsidRPr="000114C4" w:rsidRDefault="00F515E4" w:rsidP="00AD7A23">
      <w:pPr>
        <w:rPr>
          <w:rFonts w:eastAsia="宋体"/>
          <w:color w:val="FF0000"/>
          <w:lang w:eastAsia="zh-CN"/>
        </w:rPr>
      </w:pPr>
    </w:p>
    <w:p w14:paraId="376EDA65" w14:textId="13BC6464" w:rsidR="00E16AA1" w:rsidRPr="00C914FE" w:rsidRDefault="00E16AA1" w:rsidP="00C914FE">
      <w:pPr>
        <w:pStyle w:val="titlereference"/>
      </w:pPr>
      <w:r w:rsidRPr="00C914FE">
        <w:t>References</w:t>
      </w:r>
    </w:p>
    <w:bookmarkEnd w:id="3"/>
    <w:bookmarkEnd w:id="4"/>
    <w:p w14:paraId="71CDE6A3" w14:textId="12CC0A0C" w:rsidR="000324B9" w:rsidRDefault="00075FBE" w:rsidP="005E1060">
      <w:pPr>
        <w:pStyle w:val="references"/>
      </w:pPr>
      <w:r>
        <w:t>RP-21</w:t>
      </w:r>
      <w:r w:rsidR="006320C7">
        <w:t xml:space="preserve">3598, </w:t>
      </w:r>
      <w:r w:rsidR="006320C7" w:rsidRPr="006320C7">
        <w:t>New WID: MIMO Evolution for Downlink and Uplink, RAN#94e</w:t>
      </w:r>
    </w:p>
    <w:p w14:paraId="38AA1C11" w14:textId="6689DBC9" w:rsidR="005A6455" w:rsidRDefault="005A6455" w:rsidP="005E1060">
      <w:pPr>
        <w:pStyle w:val="references"/>
      </w:pPr>
      <w:r>
        <w:t>R1-</w:t>
      </w:r>
      <w:r w:rsidR="00BC59E2" w:rsidRPr="00BC59E2">
        <w:t xml:space="preserve"> 2203550</w:t>
      </w:r>
      <w:r>
        <w:t>, “</w:t>
      </w:r>
      <w:r w:rsidRPr="005A6455">
        <w:t>Evaluation on AI/ML for CSI feedback enhancement</w:t>
      </w:r>
      <w:r>
        <w:t>”, RAN1#109-e, vivo</w:t>
      </w:r>
    </w:p>
    <w:p w14:paraId="39C8D731" w14:textId="0C584280" w:rsidR="00FC6431" w:rsidRDefault="00FC6431" w:rsidP="00FC6431">
      <w:pPr>
        <w:pStyle w:val="references"/>
      </w:pPr>
      <w:r>
        <w:t>Ian C. Wong and Brian L. Evans , “Joint Channel Estimation and Prediction for OFDM Systems”</w:t>
      </w:r>
    </w:p>
    <w:p w14:paraId="51C19545" w14:textId="4E548835" w:rsidR="00FC6431" w:rsidRDefault="00FC6431" w:rsidP="00FC6431">
      <w:pPr>
        <w:pStyle w:val="references"/>
      </w:pPr>
      <w:r>
        <w:tab/>
        <w:t>Chi Wu, Xinping Yi, , Yiming Zhu, etc, “Channel Prediction in High-Mobility Massive MIMO: From Spatio-Temporal Autoregression to Deep Learning”</w:t>
      </w:r>
    </w:p>
    <w:sectPr w:rsidR="00FC6431" w:rsidSect="009435B6">
      <w:headerReference w:type="default" r:id="rId13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0A6C9" w14:textId="77777777" w:rsidR="00B956BF" w:rsidRDefault="00B956BF">
      <w:r>
        <w:separator/>
      </w:r>
    </w:p>
  </w:endnote>
  <w:endnote w:type="continuationSeparator" w:id="0">
    <w:p w14:paraId="418E14A0" w14:textId="77777777" w:rsidR="00B956BF" w:rsidRDefault="00B956BF">
      <w:r>
        <w:continuationSeparator/>
      </w:r>
    </w:p>
  </w:endnote>
  <w:endnote w:type="continuationNotice" w:id="1">
    <w:p w14:paraId="35E8EAEA" w14:textId="77777777" w:rsidR="00B956BF" w:rsidRDefault="00B956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54A1D" w14:textId="77777777" w:rsidR="00B956BF" w:rsidRDefault="00B956BF">
      <w:r>
        <w:separator/>
      </w:r>
    </w:p>
  </w:footnote>
  <w:footnote w:type="continuationSeparator" w:id="0">
    <w:p w14:paraId="5AC67342" w14:textId="77777777" w:rsidR="00B956BF" w:rsidRDefault="00B956BF">
      <w:r>
        <w:continuationSeparator/>
      </w:r>
    </w:p>
  </w:footnote>
  <w:footnote w:type="continuationNotice" w:id="1">
    <w:p w14:paraId="6C8F7C6B" w14:textId="77777777" w:rsidR="00B956BF" w:rsidRDefault="00B956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6C48D1" w:rsidRDefault="006C48D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0D36C6"/>
    <w:multiLevelType w:val="hybridMultilevel"/>
    <w:tmpl w:val="B850714C"/>
    <w:lvl w:ilvl="0" w:tplc="5DC492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D35058"/>
    <w:multiLevelType w:val="hybridMultilevel"/>
    <w:tmpl w:val="915A98BE"/>
    <w:lvl w:ilvl="0" w:tplc="5CB87C1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18"/>
  </w:num>
  <w:num w:numId="3">
    <w:abstractNumId w:val="10"/>
  </w:num>
  <w:num w:numId="4">
    <w:abstractNumId w:val="13"/>
  </w:num>
  <w:num w:numId="5">
    <w:abstractNumId w:val="9"/>
  </w:num>
  <w:num w:numId="6">
    <w:abstractNumId w:val="8"/>
  </w:num>
  <w:num w:numId="7">
    <w:abstractNumId w:val="12"/>
  </w:num>
  <w:num w:numId="8">
    <w:abstractNumId w:val="7"/>
  </w:num>
  <w:num w:numId="9">
    <w:abstractNumId w:val="2"/>
  </w:num>
  <w:num w:numId="10">
    <w:abstractNumId w:val="17"/>
  </w:num>
  <w:num w:numId="11">
    <w:abstractNumId w:val="5"/>
  </w:num>
  <w:num w:numId="12">
    <w:abstractNumId w:val="11"/>
  </w:num>
  <w:num w:numId="13">
    <w:abstractNumId w:val="0"/>
  </w:num>
  <w:num w:numId="14">
    <w:abstractNumId w:val="16"/>
  </w:num>
  <w:num w:numId="15">
    <w:abstractNumId w:val="1"/>
  </w:num>
  <w:num w:numId="16">
    <w:abstractNumId w:val="4"/>
  </w:num>
  <w:num w:numId="17">
    <w:abstractNumId w:val="3"/>
  </w:num>
  <w:num w:numId="18">
    <w:abstractNumId w:val="15"/>
  </w:num>
  <w:num w:numId="19">
    <w:abstractNumId w:val="16"/>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sjQwszA2N7awNDZT0lEKTi0uzszPAykwrAUAPWqs9SwAAAA="/>
  </w:docVars>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EFB"/>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D8B"/>
    <w:rsid w:val="00033F30"/>
    <w:rsid w:val="00034864"/>
    <w:rsid w:val="00034984"/>
    <w:rsid w:val="00035C55"/>
    <w:rsid w:val="00035D53"/>
    <w:rsid w:val="00035E82"/>
    <w:rsid w:val="000362AB"/>
    <w:rsid w:val="000363AE"/>
    <w:rsid w:val="000363FD"/>
    <w:rsid w:val="00036CBB"/>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2BED"/>
    <w:rsid w:val="00063781"/>
    <w:rsid w:val="00063A49"/>
    <w:rsid w:val="00063E54"/>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BE"/>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2DF"/>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D0"/>
    <w:rsid w:val="000F11F0"/>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29FC"/>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7B"/>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7BE"/>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1AE"/>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1E6"/>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705"/>
    <w:rsid w:val="001D5C94"/>
    <w:rsid w:val="001D6C50"/>
    <w:rsid w:val="001D6C5E"/>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62BF"/>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5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775EB"/>
    <w:rsid w:val="002802E9"/>
    <w:rsid w:val="002802F5"/>
    <w:rsid w:val="00280380"/>
    <w:rsid w:val="00280862"/>
    <w:rsid w:val="0028097E"/>
    <w:rsid w:val="0028098C"/>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87EF7"/>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E46"/>
    <w:rsid w:val="00293F4E"/>
    <w:rsid w:val="0029429A"/>
    <w:rsid w:val="002954A1"/>
    <w:rsid w:val="00295560"/>
    <w:rsid w:val="002955EE"/>
    <w:rsid w:val="00295A03"/>
    <w:rsid w:val="00295D75"/>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131"/>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B96"/>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044"/>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B1"/>
    <w:rsid w:val="003220D6"/>
    <w:rsid w:val="003222E4"/>
    <w:rsid w:val="00322A67"/>
    <w:rsid w:val="00322BF3"/>
    <w:rsid w:val="00323092"/>
    <w:rsid w:val="00323152"/>
    <w:rsid w:val="00323922"/>
    <w:rsid w:val="003239A5"/>
    <w:rsid w:val="00323D47"/>
    <w:rsid w:val="0032441E"/>
    <w:rsid w:val="00325158"/>
    <w:rsid w:val="003257CB"/>
    <w:rsid w:val="00325E81"/>
    <w:rsid w:val="0032602D"/>
    <w:rsid w:val="003261E7"/>
    <w:rsid w:val="003266C9"/>
    <w:rsid w:val="00326D1B"/>
    <w:rsid w:val="00327290"/>
    <w:rsid w:val="0032781A"/>
    <w:rsid w:val="003278F0"/>
    <w:rsid w:val="003302F1"/>
    <w:rsid w:val="0033077D"/>
    <w:rsid w:val="00330F36"/>
    <w:rsid w:val="003315AB"/>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ACE"/>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57F1"/>
    <w:rsid w:val="00366435"/>
    <w:rsid w:val="00366515"/>
    <w:rsid w:val="0036652F"/>
    <w:rsid w:val="003670D1"/>
    <w:rsid w:val="003677AB"/>
    <w:rsid w:val="00367E11"/>
    <w:rsid w:val="00370D82"/>
    <w:rsid w:val="003711AF"/>
    <w:rsid w:val="00371574"/>
    <w:rsid w:val="00371656"/>
    <w:rsid w:val="003719D6"/>
    <w:rsid w:val="003727D1"/>
    <w:rsid w:val="003727F5"/>
    <w:rsid w:val="00372BF3"/>
    <w:rsid w:val="003731FE"/>
    <w:rsid w:val="003732A2"/>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1D6A"/>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925"/>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0A1"/>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BDF"/>
    <w:rsid w:val="003D4C51"/>
    <w:rsid w:val="003D4E63"/>
    <w:rsid w:val="003D5423"/>
    <w:rsid w:val="003D5735"/>
    <w:rsid w:val="003D5B2D"/>
    <w:rsid w:val="003D6067"/>
    <w:rsid w:val="003D68BB"/>
    <w:rsid w:val="003D6E9F"/>
    <w:rsid w:val="003D7269"/>
    <w:rsid w:val="003D7328"/>
    <w:rsid w:val="003D7587"/>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D5F"/>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76D"/>
    <w:rsid w:val="003F6809"/>
    <w:rsid w:val="003F6C92"/>
    <w:rsid w:val="003F6ED2"/>
    <w:rsid w:val="003F76BC"/>
    <w:rsid w:val="003F7C3A"/>
    <w:rsid w:val="00400744"/>
    <w:rsid w:val="00400C31"/>
    <w:rsid w:val="00401756"/>
    <w:rsid w:val="00403540"/>
    <w:rsid w:val="00403E6E"/>
    <w:rsid w:val="00404D63"/>
    <w:rsid w:val="00405E3B"/>
    <w:rsid w:val="00405E94"/>
    <w:rsid w:val="00405FC6"/>
    <w:rsid w:val="00406A66"/>
    <w:rsid w:val="00406C82"/>
    <w:rsid w:val="0040734D"/>
    <w:rsid w:val="004074AB"/>
    <w:rsid w:val="00407B38"/>
    <w:rsid w:val="0041126A"/>
    <w:rsid w:val="00411AE8"/>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0911"/>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873"/>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6F7B"/>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CD1"/>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1FF2"/>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8E9"/>
    <w:rsid w:val="00544F2D"/>
    <w:rsid w:val="005450AA"/>
    <w:rsid w:val="00545115"/>
    <w:rsid w:val="005452F5"/>
    <w:rsid w:val="00545EC5"/>
    <w:rsid w:val="0054670D"/>
    <w:rsid w:val="00547115"/>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031"/>
    <w:rsid w:val="0056487E"/>
    <w:rsid w:val="00564A33"/>
    <w:rsid w:val="00565134"/>
    <w:rsid w:val="00565635"/>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5328"/>
    <w:rsid w:val="005A5F5C"/>
    <w:rsid w:val="005A606D"/>
    <w:rsid w:val="005A6455"/>
    <w:rsid w:val="005A6F0C"/>
    <w:rsid w:val="005A719F"/>
    <w:rsid w:val="005A7322"/>
    <w:rsid w:val="005A77B0"/>
    <w:rsid w:val="005A7EBD"/>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157"/>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7D0"/>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5F0"/>
    <w:rsid w:val="006234BC"/>
    <w:rsid w:val="00623670"/>
    <w:rsid w:val="006238AF"/>
    <w:rsid w:val="006243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0C7"/>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3A6"/>
    <w:rsid w:val="0064372F"/>
    <w:rsid w:val="00643826"/>
    <w:rsid w:val="00643A26"/>
    <w:rsid w:val="00643A31"/>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472C"/>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035"/>
    <w:rsid w:val="0068686B"/>
    <w:rsid w:val="006873B6"/>
    <w:rsid w:val="0068766C"/>
    <w:rsid w:val="0069050E"/>
    <w:rsid w:val="00690FEB"/>
    <w:rsid w:val="0069117F"/>
    <w:rsid w:val="00691688"/>
    <w:rsid w:val="006916D0"/>
    <w:rsid w:val="00691E52"/>
    <w:rsid w:val="006920E6"/>
    <w:rsid w:val="00692557"/>
    <w:rsid w:val="006926B1"/>
    <w:rsid w:val="00692B83"/>
    <w:rsid w:val="00693196"/>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53A"/>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093"/>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B7DCB"/>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299"/>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921"/>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5C59"/>
    <w:rsid w:val="0071621E"/>
    <w:rsid w:val="00716CFD"/>
    <w:rsid w:val="00716EB2"/>
    <w:rsid w:val="0071761A"/>
    <w:rsid w:val="00717988"/>
    <w:rsid w:val="007203BF"/>
    <w:rsid w:val="007204FE"/>
    <w:rsid w:val="007209AE"/>
    <w:rsid w:val="00721024"/>
    <w:rsid w:val="0072111B"/>
    <w:rsid w:val="0072150D"/>
    <w:rsid w:val="007226DE"/>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640"/>
    <w:rsid w:val="00746757"/>
    <w:rsid w:val="00746B1D"/>
    <w:rsid w:val="00746DDE"/>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655"/>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B6D"/>
    <w:rsid w:val="007A4CA0"/>
    <w:rsid w:val="007A4FE9"/>
    <w:rsid w:val="007A4FF6"/>
    <w:rsid w:val="007A51D6"/>
    <w:rsid w:val="007A5341"/>
    <w:rsid w:val="007A57ED"/>
    <w:rsid w:val="007A58E5"/>
    <w:rsid w:val="007A5C2E"/>
    <w:rsid w:val="007A5C72"/>
    <w:rsid w:val="007A5CDB"/>
    <w:rsid w:val="007A5E6E"/>
    <w:rsid w:val="007A61C4"/>
    <w:rsid w:val="007A6B75"/>
    <w:rsid w:val="007A74DE"/>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547"/>
    <w:rsid w:val="00807B5B"/>
    <w:rsid w:val="00807B71"/>
    <w:rsid w:val="008102DD"/>
    <w:rsid w:val="0081101D"/>
    <w:rsid w:val="0081104D"/>
    <w:rsid w:val="008110E5"/>
    <w:rsid w:val="0081113E"/>
    <w:rsid w:val="00811690"/>
    <w:rsid w:val="00811752"/>
    <w:rsid w:val="008117D5"/>
    <w:rsid w:val="00811BF2"/>
    <w:rsid w:val="00812640"/>
    <w:rsid w:val="008126ED"/>
    <w:rsid w:val="00812D67"/>
    <w:rsid w:val="00813254"/>
    <w:rsid w:val="0081335D"/>
    <w:rsid w:val="00813680"/>
    <w:rsid w:val="00813CF3"/>
    <w:rsid w:val="00813D49"/>
    <w:rsid w:val="00813ED0"/>
    <w:rsid w:val="008143CB"/>
    <w:rsid w:val="00814696"/>
    <w:rsid w:val="0081485B"/>
    <w:rsid w:val="008149BE"/>
    <w:rsid w:val="00814BB9"/>
    <w:rsid w:val="00814DF0"/>
    <w:rsid w:val="008153AE"/>
    <w:rsid w:val="008156D1"/>
    <w:rsid w:val="0081581E"/>
    <w:rsid w:val="00815875"/>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6A47"/>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524"/>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6CB"/>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1D79"/>
    <w:rsid w:val="008D276E"/>
    <w:rsid w:val="008D2DE1"/>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13"/>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73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5F5A"/>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D69"/>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60"/>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146"/>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37E"/>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1F77"/>
    <w:rsid w:val="00A12539"/>
    <w:rsid w:val="00A1320E"/>
    <w:rsid w:val="00A137F2"/>
    <w:rsid w:val="00A13E05"/>
    <w:rsid w:val="00A144FC"/>
    <w:rsid w:val="00A14792"/>
    <w:rsid w:val="00A14842"/>
    <w:rsid w:val="00A15910"/>
    <w:rsid w:val="00A16935"/>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68BD"/>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BB1"/>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EFF"/>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07E8"/>
    <w:rsid w:val="00A913C7"/>
    <w:rsid w:val="00A91941"/>
    <w:rsid w:val="00A91A55"/>
    <w:rsid w:val="00A9217C"/>
    <w:rsid w:val="00A92AB8"/>
    <w:rsid w:val="00A92FE9"/>
    <w:rsid w:val="00A93446"/>
    <w:rsid w:val="00A942EF"/>
    <w:rsid w:val="00A94796"/>
    <w:rsid w:val="00A94820"/>
    <w:rsid w:val="00A95113"/>
    <w:rsid w:val="00A95C89"/>
    <w:rsid w:val="00A95F24"/>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1CBC"/>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127"/>
    <w:rsid w:val="00AB653E"/>
    <w:rsid w:val="00AB7B4C"/>
    <w:rsid w:val="00AC0119"/>
    <w:rsid w:val="00AC0750"/>
    <w:rsid w:val="00AC0CFA"/>
    <w:rsid w:val="00AC0D3A"/>
    <w:rsid w:val="00AC0E3E"/>
    <w:rsid w:val="00AC0E9F"/>
    <w:rsid w:val="00AC0F32"/>
    <w:rsid w:val="00AC19BE"/>
    <w:rsid w:val="00AC1A4E"/>
    <w:rsid w:val="00AC20AD"/>
    <w:rsid w:val="00AC238C"/>
    <w:rsid w:val="00AC3078"/>
    <w:rsid w:val="00AC3772"/>
    <w:rsid w:val="00AC3C6A"/>
    <w:rsid w:val="00AC41C1"/>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494"/>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366"/>
    <w:rsid w:val="00AF15B8"/>
    <w:rsid w:val="00AF16D1"/>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ABC"/>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1D2F"/>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5A"/>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51C"/>
    <w:rsid w:val="00B67B61"/>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2F24"/>
    <w:rsid w:val="00B93401"/>
    <w:rsid w:val="00B934AC"/>
    <w:rsid w:val="00B9511E"/>
    <w:rsid w:val="00B956BF"/>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6FC1"/>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6E1"/>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9E2"/>
    <w:rsid w:val="00BC5FAB"/>
    <w:rsid w:val="00BC62B8"/>
    <w:rsid w:val="00BC73AE"/>
    <w:rsid w:val="00BC77E1"/>
    <w:rsid w:val="00BC7DF7"/>
    <w:rsid w:val="00BD0132"/>
    <w:rsid w:val="00BD0B11"/>
    <w:rsid w:val="00BD0D89"/>
    <w:rsid w:val="00BD0D8A"/>
    <w:rsid w:val="00BD127C"/>
    <w:rsid w:val="00BD1593"/>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D7"/>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397"/>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3DC4"/>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E66"/>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ADC"/>
    <w:rsid w:val="00C43B0A"/>
    <w:rsid w:val="00C44395"/>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855"/>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4FE"/>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6F8F"/>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6BD"/>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09E4"/>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12B"/>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1C9"/>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6C10"/>
    <w:rsid w:val="00DB70E3"/>
    <w:rsid w:val="00DB7960"/>
    <w:rsid w:val="00DC02A3"/>
    <w:rsid w:val="00DC0840"/>
    <w:rsid w:val="00DC0ED8"/>
    <w:rsid w:val="00DC1A47"/>
    <w:rsid w:val="00DC1C2B"/>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B33"/>
    <w:rsid w:val="00DD5CB8"/>
    <w:rsid w:val="00DD6071"/>
    <w:rsid w:val="00DD6351"/>
    <w:rsid w:val="00DD63A9"/>
    <w:rsid w:val="00DD63DD"/>
    <w:rsid w:val="00DD645E"/>
    <w:rsid w:val="00DD6F4C"/>
    <w:rsid w:val="00DD73E6"/>
    <w:rsid w:val="00DD76CE"/>
    <w:rsid w:val="00DD79D0"/>
    <w:rsid w:val="00DD7EF3"/>
    <w:rsid w:val="00DE0074"/>
    <w:rsid w:val="00DE0653"/>
    <w:rsid w:val="00DE134F"/>
    <w:rsid w:val="00DE3456"/>
    <w:rsid w:val="00DE3888"/>
    <w:rsid w:val="00DE40FE"/>
    <w:rsid w:val="00DE4144"/>
    <w:rsid w:val="00DE4AA0"/>
    <w:rsid w:val="00DE5700"/>
    <w:rsid w:val="00DE5A67"/>
    <w:rsid w:val="00DE6164"/>
    <w:rsid w:val="00DE6365"/>
    <w:rsid w:val="00DE64F6"/>
    <w:rsid w:val="00DE6A83"/>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2D3"/>
    <w:rsid w:val="00E10643"/>
    <w:rsid w:val="00E10829"/>
    <w:rsid w:val="00E1249C"/>
    <w:rsid w:val="00E12591"/>
    <w:rsid w:val="00E12DB9"/>
    <w:rsid w:val="00E12F2F"/>
    <w:rsid w:val="00E13A9E"/>
    <w:rsid w:val="00E142FE"/>
    <w:rsid w:val="00E15247"/>
    <w:rsid w:val="00E16307"/>
    <w:rsid w:val="00E16382"/>
    <w:rsid w:val="00E16656"/>
    <w:rsid w:val="00E16AA1"/>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3C08"/>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276C"/>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6CE1"/>
    <w:rsid w:val="00E571B0"/>
    <w:rsid w:val="00E572B0"/>
    <w:rsid w:val="00E60ABA"/>
    <w:rsid w:val="00E60D47"/>
    <w:rsid w:val="00E60E3C"/>
    <w:rsid w:val="00E61042"/>
    <w:rsid w:val="00E61407"/>
    <w:rsid w:val="00E61543"/>
    <w:rsid w:val="00E61549"/>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6C5D"/>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B95"/>
    <w:rsid w:val="00E75D4C"/>
    <w:rsid w:val="00E762C6"/>
    <w:rsid w:val="00E76410"/>
    <w:rsid w:val="00E7654F"/>
    <w:rsid w:val="00E767A7"/>
    <w:rsid w:val="00E773AB"/>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CD3"/>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5C0"/>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0CA"/>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FB5"/>
    <w:rsid w:val="00F4365A"/>
    <w:rsid w:val="00F44A20"/>
    <w:rsid w:val="00F44C6C"/>
    <w:rsid w:val="00F44C89"/>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5E4"/>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3F8"/>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431"/>
    <w:rsid w:val="00FC6510"/>
    <w:rsid w:val="00FC6604"/>
    <w:rsid w:val="00FC67F7"/>
    <w:rsid w:val="00FC6B42"/>
    <w:rsid w:val="00FC6C36"/>
    <w:rsid w:val="00FC6E31"/>
    <w:rsid w:val="00FC6F6A"/>
    <w:rsid w:val="00FC703D"/>
    <w:rsid w:val="00FC7245"/>
    <w:rsid w:val="00FC7426"/>
    <w:rsid w:val="00FC77C8"/>
    <w:rsid w:val="00FC7C4F"/>
    <w:rsid w:val="00FC7D0C"/>
    <w:rsid w:val="00FD0107"/>
    <w:rsid w:val="00FD04BB"/>
    <w:rsid w:val="00FD050C"/>
    <w:rsid w:val="00FD146A"/>
    <w:rsid w:val="00FD1490"/>
    <w:rsid w:val="00FD1B77"/>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312"/>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Default Paragraph Font" w:uiPriority="1"/>
    <w:lsdException w:name="Hyperlink"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1"/>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11"/>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
    <w:link w:val="observation0"/>
    <w:qFormat/>
    <w:rsid w:val="00A16935"/>
    <w:pPr>
      <w:numPr>
        <w:numId w:val="12"/>
      </w:numPr>
      <w:ind w:left="1418" w:hanging="1418"/>
    </w:pPr>
    <w:rPr>
      <w:rFonts w:eastAsiaTheme="minorEastAsia"/>
      <w:b/>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A16935"/>
    <w:rPr>
      <w:rFonts w:eastAsiaTheme="minorEastAsia"/>
      <w:b/>
      <w:szCs w:val="24"/>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4"/>
      </w:numPr>
      <w:jc w:val="center"/>
    </w:pPr>
  </w:style>
  <w:style w:type="character" w:customStyle="1" w:styleId="figure0">
    <w:name w:val="figure 字符"/>
    <w:basedOn w:val="table0"/>
    <w:link w:val="figure"/>
    <w:rsid w:val="003D7D48"/>
    <w:rPr>
      <w:rFonts w:eastAsia="Times New Roman"/>
      <w:szCs w:val="24"/>
      <w:lang w:eastAsia="en-US"/>
    </w:rPr>
  </w:style>
  <w:style w:type="paragraph" w:styleId="afa">
    <w:name w:val="Normal (Web)"/>
    <w:basedOn w:val="a"/>
    <w:uiPriority w:val="99"/>
    <w:unhideWhenUsed/>
    <w:rsid w:val="00C43ADC"/>
    <w:pPr>
      <w:spacing w:before="100" w:beforeAutospacing="1" w:after="100" w:afterAutospacing="1"/>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21" Type="http://schemas.openxmlformats.org/officeDocument/2006/relationships/oleObject" Target="embeddings/oleObject5.bin"/><Relationship Id="rId42" Type="http://schemas.openxmlformats.org/officeDocument/2006/relationships/oleObject" Target="embeddings/oleObject18.bin"/><Relationship Id="rId63" Type="http://schemas.openxmlformats.org/officeDocument/2006/relationships/oleObject" Target="embeddings/oleObject32.bin"/><Relationship Id="rId84" Type="http://schemas.openxmlformats.org/officeDocument/2006/relationships/image" Target="media/image29.wmf"/><Relationship Id="rId16" Type="http://schemas.openxmlformats.org/officeDocument/2006/relationships/image" Target="media/image4.wmf"/><Relationship Id="rId107" Type="http://schemas.openxmlformats.org/officeDocument/2006/relationships/oleObject" Target="embeddings/oleObject57.bin"/><Relationship Id="rId11" Type="http://schemas.openxmlformats.org/officeDocument/2006/relationships/image" Target="media/image1.png"/><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19.wmf"/><Relationship Id="rId58" Type="http://schemas.openxmlformats.org/officeDocument/2006/relationships/oleObject" Target="embeddings/oleObject28.bin"/><Relationship Id="rId74" Type="http://schemas.openxmlformats.org/officeDocument/2006/relationships/oleObject" Target="embeddings/oleObject38.bin"/><Relationship Id="rId79" Type="http://schemas.openxmlformats.org/officeDocument/2006/relationships/oleObject" Target="embeddings/oleObject42.bin"/><Relationship Id="rId102" Type="http://schemas.openxmlformats.org/officeDocument/2006/relationships/image" Target="media/image38.wmf"/><Relationship Id="rId123" Type="http://schemas.openxmlformats.org/officeDocument/2006/relationships/image" Target="media/image47.wmf"/><Relationship Id="rId128" Type="http://schemas.openxmlformats.org/officeDocument/2006/relationships/oleObject" Target="embeddings/oleObject69.bin"/><Relationship Id="rId5" Type="http://schemas.openxmlformats.org/officeDocument/2006/relationships/numbering" Target="numbering.xml"/><Relationship Id="rId90" Type="http://schemas.openxmlformats.org/officeDocument/2006/relationships/image" Target="media/image32.wmf"/><Relationship Id="rId95" Type="http://schemas.openxmlformats.org/officeDocument/2006/relationships/oleObject" Target="embeddings/oleObject51.bin"/><Relationship Id="rId22" Type="http://schemas.openxmlformats.org/officeDocument/2006/relationships/image" Target="media/image7.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22.bin"/><Relationship Id="rId64" Type="http://schemas.openxmlformats.org/officeDocument/2006/relationships/image" Target="media/image22.wmf"/><Relationship Id="rId69" Type="http://schemas.openxmlformats.org/officeDocument/2006/relationships/oleObject" Target="embeddings/oleObject35.bin"/><Relationship Id="rId113" Type="http://schemas.openxmlformats.org/officeDocument/2006/relationships/oleObject" Target="embeddings/oleObject60.bin"/><Relationship Id="rId118" Type="http://schemas.openxmlformats.org/officeDocument/2006/relationships/oleObject" Target="embeddings/oleObject64.bin"/><Relationship Id="rId80" Type="http://schemas.openxmlformats.org/officeDocument/2006/relationships/image" Target="media/image28.wmf"/><Relationship Id="rId85" Type="http://schemas.openxmlformats.org/officeDocument/2006/relationships/oleObject" Target="embeddings/oleObject46.bin"/><Relationship Id="rId12" Type="http://schemas.openxmlformats.org/officeDocument/2006/relationships/image" Target="media/image2.wmf"/><Relationship Id="rId17" Type="http://schemas.openxmlformats.org/officeDocument/2006/relationships/oleObject" Target="embeddings/oleObject3.bin"/><Relationship Id="rId33" Type="http://schemas.openxmlformats.org/officeDocument/2006/relationships/image" Target="media/image12.wmf"/><Relationship Id="rId38" Type="http://schemas.openxmlformats.org/officeDocument/2006/relationships/oleObject" Target="embeddings/oleObject15.bin"/><Relationship Id="rId59" Type="http://schemas.openxmlformats.org/officeDocument/2006/relationships/oleObject" Target="embeddings/oleObject29.bin"/><Relationship Id="rId103" Type="http://schemas.openxmlformats.org/officeDocument/2006/relationships/oleObject" Target="embeddings/oleObject55.bin"/><Relationship Id="rId108" Type="http://schemas.openxmlformats.org/officeDocument/2006/relationships/image" Target="media/image41.wmf"/><Relationship Id="rId124" Type="http://schemas.openxmlformats.org/officeDocument/2006/relationships/oleObject" Target="embeddings/oleObject67.bin"/><Relationship Id="rId129" Type="http://schemas.openxmlformats.org/officeDocument/2006/relationships/oleObject" Target="embeddings/oleObject70.bin"/><Relationship Id="rId54" Type="http://schemas.openxmlformats.org/officeDocument/2006/relationships/oleObject" Target="embeddings/oleObject25.bin"/><Relationship Id="rId70" Type="http://schemas.openxmlformats.org/officeDocument/2006/relationships/image" Target="media/image25.wmf"/><Relationship Id="rId75" Type="http://schemas.openxmlformats.org/officeDocument/2006/relationships/image" Target="media/image27.wmf"/><Relationship Id="rId91" Type="http://schemas.openxmlformats.org/officeDocument/2006/relationships/oleObject" Target="embeddings/oleObject49.bin"/><Relationship Id="rId96" Type="http://schemas.openxmlformats.org/officeDocument/2006/relationships/image" Target="media/image35.wmf"/><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6.bin"/><Relationship Id="rId28" Type="http://schemas.openxmlformats.org/officeDocument/2006/relationships/image" Target="media/image10.wmf"/><Relationship Id="rId49" Type="http://schemas.openxmlformats.org/officeDocument/2006/relationships/image" Target="media/image17.wmf"/><Relationship Id="rId114" Type="http://schemas.openxmlformats.org/officeDocument/2006/relationships/oleObject" Target="embeddings/oleObject61.bin"/><Relationship Id="rId119" Type="http://schemas.openxmlformats.org/officeDocument/2006/relationships/image" Target="media/image45.wmf"/><Relationship Id="rId44" Type="http://schemas.openxmlformats.org/officeDocument/2006/relationships/oleObject" Target="embeddings/oleObject19.bin"/><Relationship Id="rId60" Type="http://schemas.openxmlformats.org/officeDocument/2006/relationships/oleObject" Target="embeddings/oleObject30.bin"/><Relationship Id="rId65" Type="http://schemas.openxmlformats.org/officeDocument/2006/relationships/oleObject" Target="embeddings/oleObject33.bin"/><Relationship Id="rId81" Type="http://schemas.openxmlformats.org/officeDocument/2006/relationships/oleObject" Target="embeddings/oleObject43.bin"/><Relationship Id="rId86" Type="http://schemas.openxmlformats.org/officeDocument/2006/relationships/image" Target="media/image30.wmf"/><Relationship Id="rId130" Type="http://schemas.openxmlformats.org/officeDocument/2006/relationships/oleObject" Target="embeddings/oleObject71.bin"/><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6.bin"/><Relationship Id="rId109" Type="http://schemas.openxmlformats.org/officeDocument/2006/relationships/oleObject" Target="embeddings/oleObject58.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39.bin"/><Relationship Id="rId97" Type="http://schemas.openxmlformats.org/officeDocument/2006/relationships/oleObject" Target="embeddings/oleObject52.bin"/><Relationship Id="rId104" Type="http://schemas.openxmlformats.org/officeDocument/2006/relationships/image" Target="media/image39.wmf"/><Relationship Id="rId120" Type="http://schemas.openxmlformats.org/officeDocument/2006/relationships/oleObject" Target="embeddings/oleObject65.bin"/><Relationship Id="rId125" Type="http://schemas.openxmlformats.org/officeDocument/2006/relationships/image" Target="media/image48.wmf"/><Relationship Id="rId7" Type="http://schemas.openxmlformats.org/officeDocument/2006/relationships/settings" Target="settings.xml"/><Relationship Id="rId71" Type="http://schemas.openxmlformats.org/officeDocument/2006/relationships/oleObject" Target="embeddings/oleObject36.bin"/><Relationship Id="rId92"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8.wmf"/><Relationship Id="rId40" Type="http://schemas.openxmlformats.org/officeDocument/2006/relationships/oleObject" Target="embeddings/oleObject17.bin"/><Relationship Id="rId45" Type="http://schemas.openxmlformats.org/officeDocument/2006/relationships/oleObject" Target="embeddings/oleObject20.bin"/><Relationship Id="rId66" Type="http://schemas.openxmlformats.org/officeDocument/2006/relationships/image" Target="media/image23.wmf"/><Relationship Id="rId87" Type="http://schemas.openxmlformats.org/officeDocument/2006/relationships/oleObject" Target="embeddings/oleObject47.bin"/><Relationship Id="rId110" Type="http://schemas.openxmlformats.org/officeDocument/2006/relationships/image" Target="media/image42.wmf"/><Relationship Id="rId115" Type="http://schemas.openxmlformats.org/officeDocument/2006/relationships/image" Target="media/image44.wmf"/><Relationship Id="rId131" Type="http://schemas.openxmlformats.org/officeDocument/2006/relationships/header" Target="header1.xml"/><Relationship Id="rId61" Type="http://schemas.openxmlformats.org/officeDocument/2006/relationships/oleObject" Target="embeddings/oleObject31.bin"/><Relationship Id="rId82" Type="http://schemas.openxmlformats.org/officeDocument/2006/relationships/oleObject" Target="embeddings/oleObject44.bin"/><Relationship Id="rId19" Type="http://schemas.openxmlformats.org/officeDocument/2006/relationships/oleObject" Target="embeddings/oleObject4.bin"/><Relationship Id="rId14"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oleObject" Target="embeddings/oleObject13.bin"/><Relationship Id="rId56" Type="http://schemas.openxmlformats.org/officeDocument/2006/relationships/image" Target="media/image20.wmf"/><Relationship Id="rId77" Type="http://schemas.openxmlformats.org/officeDocument/2006/relationships/oleObject" Target="embeddings/oleObject40.bin"/><Relationship Id="rId100" Type="http://schemas.openxmlformats.org/officeDocument/2006/relationships/image" Target="media/image37.wmf"/><Relationship Id="rId105" Type="http://schemas.openxmlformats.org/officeDocument/2006/relationships/oleObject" Target="embeddings/oleObject56.bin"/><Relationship Id="rId126" Type="http://schemas.openxmlformats.org/officeDocument/2006/relationships/oleObject" Target="embeddings/oleObject68.bin"/><Relationship Id="rId8" Type="http://schemas.openxmlformats.org/officeDocument/2006/relationships/webSettings" Target="webSettings.xml"/><Relationship Id="rId51" Type="http://schemas.openxmlformats.org/officeDocument/2006/relationships/image" Target="media/image18.wmf"/><Relationship Id="rId72" Type="http://schemas.openxmlformats.org/officeDocument/2006/relationships/image" Target="media/image26.wmf"/><Relationship Id="rId93" Type="http://schemas.openxmlformats.org/officeDocument/2006/relationships/oleObject" Target="embeddings/oleObject50.bin"/><Relationship Id="rId98" Type="http://schemas.openxmlformats.org/officeDocument/2006/relationships/image" Target="media/image36.wmf"/><Relationship Id="rId121" Type="http://schemas.openxmlformats.org/officeDocument/2006/relationships/image" Target="media/image46.wmf"/><Relationship Id="rId3" Type="http://schemas.openxmlformats.org/officeDocument/2006/relationships/customXml" Target="../customXml/item3.xml"/><Relationship Id="rId25" Type="http://schemas.openxmlformats.org/officeDocument/2006/relationships/oleObject" Target="embeddings/oleObject7.bin"/><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oleObject" Target="embeddings/oleObject62.bin"/><Relationship Id="rId20" Type="http://schemas.openxmlformats.org/officeDocument/2006/relationships/image" Target="media/image6.wmf"/><Relationship Id="rId41" Type="http://schemas.openxmlformats.org/officeDocument/2006/relationships/image" Target="media/image14.wmf"/><Relationship Id="rId62" Type="http://schemas.openxmlformats.org/officeDocument/2006/relationships/image" Target="media/image21.wmf"/><Relationship Id="rId83" Type="http://schemas.openxmlformats.org/officeDocument/2006/relationships/oleObject" Target="embeddings/oleObject45.bin"/><Relationship Id="rId88" Type="http://schemas.openxmlformats.org/officeDocument/2006/relationships/image" Target="media/image31.wmf"/><Relationship Id="rId111" Type="http://schemas.openxmlformats.org/officeDocument/2006/relationships/oleObject" Target="embeddings/oleObject59.bin"/><Relationship Id="rId132" Type="http://schemas.openxmlformats.org/officeDocument/2006/relationships/fontTable" Target="fontTable.xml"/><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7.bin"/><Relationship Id="rId106" Type="http://schemas.openxmlformats.org/officeDocument/2006/relationships/image" Target="media/image40.wmf"/><Relationship Id="rId127" Type="http://schemas.openxmlformats.org/officeDocument/2006/relationships/image" Target="media/image49.wmf"/><Relationship Id="rId10" Type="http://schemas.openxmlformats.org/officeDocument/2006/relationships/endnotes" Target="endnotes.xml"/><Relationship Id="rId31" Type="http://schemas.openxmlformats.org/officeDocument/2006/relationships/image" Target="media/image11.wmf"/><Relationship Id="rId52" Type="http://schemas.openxmlformats.org/officeDocument/2006/relationships/oleObject" Target="embeddings/oleObject24.bin"/><Relationship Id="rId73" Type="http://schemas.openxmlformats.org/officeDocument/2006/relationships/oleObject" Target="embeddings/oleObject37.bin"/><Relationship Id="rId78" Type="http://schemas.openxmlformats.org/officeDocument/2006/relationships/oleObject" Target="embeddings/oleObject41.bin"/><Relationship Id="rId94" Type="http://schemas.openxmlformats.org/officeDocument/2006/relationships/image" Target="media/image34.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6.bin"/><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9.wmf"/><Relationship Id="rId47" Type="http://schemas.openxmlformats.org/officeDocument/2006/relationships/image" Target="media/image16.wmf"/><Relationship Id="rId68" Type="http://schemas.openxmlformats.org/officeDocument/2006/relationships/image" Target="media/image24.wmf"/><Relationship Id="rId89" Type="http://schemas.openxmlformats.org/officeDocument/2006/relationships/oleObject" Target="embeddings/oleObject48.bin"/><Relationship Id="rId112" Type="http://schemas.openxmlformats.org/officeDocument/2006/relationships/image" Target="media/image43.wmf"/><Relationship Id="rId13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6EC89-B9E2-4C04-B68F-FAF8745C6A5D}">
  <ds:schemaRefs>
    <ds:schemaRef ds:uri="http://schemas.microsoft.com/sharepoint/v3/contenttype/forms"/>
  </ds:schemaRefs>
</ds:datastoreItem>
</file>

<file path=customXml/itemProps2.xml><?xml version="1.0" encoding="utf-8"?>
<ds:datastoreItem xmlns:ds="http://schemas.openxmlformats.org/officeDocument/2006/customXml" ds:itemID="{2959A6D3-1D97-47A0-9D76-A12C13715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64207-2A7E-46BD-97CC-D41572CCEE7F}">
  <ds:schemaRefs>
    <ds:schemaRef ds:uri="http://schemas.microsoft.com/office/2006/documentManagement/types"/>
    <ds:schemaRef ds:uri="http://purl.org/dc/terms/"/>
    <ds:schemaRef ds:uri="http://www.w3.org/XML/1998/namespace"/>
    <ds:schemaRef ds:uri="http://schemas.microsoft.com/office/infopath/2007/PartnerControls"/>
    <ds:schemaRef ds:uri="http://schemas.microsoft.com/office/2006/metadata/properties"/>
    <ds:schemaRef ds:uri="http://purl.org/dc/dcmitype/"/>
    <ds:schemaRef ds:uri="http://schemas.openxmlformats.org/package/2006/metadata/core-properties"/>
    <ds:schemaRef ds:uri="1c248485-b98a-4513-a581-ff7cb1688d78"/>
    <ds:schemaRef ds:uri="http://purl.org/dc/elements/1.1/"/>
  </ds:schemaRefs>
</ds:datastoreItem>
</file>

<file path=customXml/itemProps4.xml><?xml version="1.0" encoding="utf-8"?>
<ds:datastoreItem xmlns:ds="http://schemas.openxmlformats.org/officeDocument/2006/customXml" ds:itemID="{2A891CD3-A594-4F1C-8818-599915232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2147</Words>
  <Characters>12244</Characters>
  <Application>Microsoft Office Word</Application>
  <DocSecurity>0</DocSecurity>
  <Lines>102</Lines>
  <Paragraphs>28</Paragraphs>
  <ScaleCrop>false</ScaleCrop>
  <Company>Vivo</Company>
  <LinksUpToDate>false</LinksUpToDate>
  <CharactersWithSpaces>14363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2022-04-29T14:34:00Z</dcterms:created>
  <dcterms:modified xsi:type="dcterms:W3CDTF">2022-04-29T14:34:00Z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